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B5675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21498">
        <w:rPr>
          <w:rFonts w:ascii="GHEA Grapalat" w:hAnsi="GHEA Grapalat"/>
          <w:b/>
          <w:bCs/>
          <w:lang w:val="hy-AM"/>
        </w:rPr>
        <w:t>մարտի</w:t>
      </w:r>
      <w:r w:rsidR="007E6A0E" w:rsidRPr="00C67BBB">
        <w:rPr>
          <w:rFonts w:ascii="GHEA Grapalat" w:hAnsi="GHEA Grapalat"/>
          <w:b/>
          <w:bCs/>
          <w:lang w:val="hy-AM"/>
        </w:rPr>
        <w:t xml:space="preserve"> </w:t>
      </w:r>
      <w:r w:rsidR="00B21498">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44D05">
        <w:rPr>
          <w:rFonts w:ascii="GHEA Grapalat" w:hAnsi="GHEA Grapalat"/>
          <w:b/>
          <w:bCs/>
          <w:lang w:val="hy-AM"/>
        </w:rPr>
        <w:t>9</w:t>
      </w:r>
      <w:r w:rsidR="00CA12FC">
        <w:rPr>
          <w:rFonts w:ascii="GHEA Grapalat" w:hAnsi="GHEA Grapalat"/>
          <w:b/>
          <w:bCs/>
          <w:lang w:val="hy-AM"/>
        </w:rPr>
        <w:t>։</w:t>
      </w:r>
      <w:r w:rsidR="00644D05">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22"/>
        <w:gridCol w:w="1362"/>
        <w:gridCol w:w="1284"/>
        <w:gridCol w:w="1671"/>
        <w:gridCol w:w="1108"/>
        <w:gridCol w:w="1147"/>
        <w:gridCol w:w="1128"/>
        <w:gridCol w:w="1251"/>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A31016">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D61712" w:rsidR="007E6A0E" w:rsidRPr="00A31016" w:rsidRDefault="00A37762"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14:ligatures w14:val="none"/>
              </w:rPr>
              <w:t>9</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737422CE" w14:textId="77777777" w:rsidR="007E6A0E" w:rsidRPr="00A31016" w:rsidRDefault="00A37762" w:rsidP="00622740">
            <w:pPr>
              <w:spacing w:after="0" w:line="240" w:lineRule="auto"/>
              <w:jc w:val="center"/>
              <w:rPr>
                <w:rFonts w:ascii="GHEA Grapalat" w:eastAsia="Times New Roman" w:hAnsi="GHEA Grapalat" w:cs="Calibri"/>
                <w:kern w:val="0"/>
                <w:sz w:val="14"/>
                <w:szCs w:val="14"/>
                <w14:ligatures w14:val="none"/>
              </w:rPr>
            </w:pPr>
            <w:r w:rsidRPr="00A31016">
              <w:rPr>
                <w:rFonts w:ascii="GHEA Grapalat" w:eastAsia="Times New Roman" w:hAnsi="GHEA Grapalat" w:cs="Calibri"/>
                <w:kern w:val="0"/>
                <w:sz w:val="14"/>
                <w:szCs w:val="14"/>
                <w14:ligatures w14:val="none"/>
              </w:rPr>
              <w:t>NISSAN SUNNY</w:t>
            </w:r>
            <w:r w:rsidR="00D64A2F" w:rsidRPr="00A31016">
              <w:rPr>
                <w:rFonts w:ascii="GHEA Grapalat" w:eastAsia="Times New Roman" w:hAnsi="GHEA Grapalat" w:cs="Calibri"/>
                <w:kern w:val="0"/>
                <w:sz w:val="14"/>
                <w:szCs w:val="14"/>
                <w14:ligatures w14:val="none"/>
              </w:rPr>
              <w:t xml:space="preserve"> 1.</w:t>
            </w:r>
            <w:r w:rsidRPr="00A31016">
              <w:rPr>
                <w:rFonts w:ascii="GHEA Grapalat" w:eastAsia="Times New Roman" w:hAnsi="GHEA Grapalat" w:cs="Calibri"/>
                <w:kern w:val="0"/>
                <w:sz w:val="14"/>
                <w:szCs w:val="14"/>
                <w14:ligatures w14:val="none"/>
              </w:rPr>
              <w:t>6</w:t>
            </w:r>
          </w:p>
          <w:p w14:paraId="744A0E4F" w14:textId="77777777" w:rsidR="00A31016" w:rsidRPr="00A31016" w:rsidRDefault="00A31016" w:rsidP="00622740">
            <w:pPr>
              <w:spacing w:after="0" w:line="240" w:lineRule="auto"/>
              <w:jc w:val="center"/>
              <w:rPr>
                <w:rFonts w:ascii="GHEA Grapalat" w:eastAsia="Times New Roman" w:hAnsi="GHEA Grapalat" w:cs="Calibri"/>
                <w:kern w:val="0"/>
                <w:sz w:val="14"/>
                <w:szCs w:val="14"/>
                <w14:ligatures w14:val="none"/>
              </w:rPr>
            </w:pPr>
            <w:r w:rsidRPr="00A31016">
              <w:rPr>
                <w:rFonts w:ascii="GHEA Grapalat" w:eastAsia="Times New Roman" w:hAnsi="GHEA Grapalat" w:cs="Calibri"/>
                <w:kern w:val="0"/>
                <w:sz w:val="14"/>
                <w:szCs w:val="14"/>
                <w14:ligatures w14:val="none"/>
              </w:rPr>
              <w:t>/</w:t>
            </w:r>
          </w:p>
          <w:p w14:paraId="72035A43" w14:textId="4DD90278" w:rsidR="00A31016" w:rsidRPr="00A31016" w:rsidRDefault="00A31016" w:rsidP="00622740">
            <w:pPr>
              <w:spacing w:after="0" w:line="240" w:lineRule="auto"/>
              <w:jc w:val="center"/>
              <w:rPr>
                <w:rFonts w:ascii="GHEA Grapalat" w:eastAsia="Times New Roman" w:hAnsi="GHEA Grapalat" w:cs="Calibri"/>
                <w:kern w:val="0"/>
                <w:sz w:val="14"/>
                <w:szCs w:val="14"/>
                <w14:ligatures w14:val="none"/>
              </w:rPr>
            </w:pPr>
            <w:r w:rsidRPr="00A31016">
              <w:rPr>
                <w:rFonts w:ascii="GHEA Grapalat" w:eastAsia="Times New Roman" w:hAnsi="GHEA Grapalat" w:cs="Calibri"/>
                <w:kern w:val="0"/>
                <w:sz w:val="14"/>
                <w:szCs w:val="14"/>
                <w:lang w:val="hy-AM"/>
                <w14:ligatures w14:val="none"/>
              </w:rPr>
              <w:t>JN1CFAN16Z0107359</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A31016"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70FE593E" w:rsidR="007E6A0E" w:rsidRPr="00A31016"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Times New Roman" w:hAnsi="GHEA Grapalat" w:cs="Calibri"/>
                <w:kern w:val="0"/>
                <w:sz w:val="14"/>
                <w:szCs w:val="14"/>
                <w:lang w:val="hy-AM"/>
                <w14:ligatures w14:val="none"/>
              </w:rPr>
              <w:t>Վազքը՝</w:t>
            </w:r>
            <w:r w:rsidR="00143691" w:rsidRPr="00A31016">
              <w:rPr>
                <w:rFonts w:ascii="GHEA Grapalat" w:eastAsia="Times New Roman" w:hAnsi="GHEA Grapalat" w:cs="Calibri"/>
                <w:kern w:val="0"/>
                <w:sz w:val="14"/>
                <w:szCs w:val="14"/>
                <w:lang w:val="hy-AM"/>
                <w14:ligatures w14:val="none"/>
              </w:rPr>
              <w:t>451 396 կմ</w:t>
            </w:r>
            <w:r w:rsidRPr="00A31016">
              <w:rPr>
                <w:rFonts w:ascii="GHEA Grapalat" w:eastAsia="Times New Roman" w:hAnsi="GHEA Grapalat" w:cs="Calibri"/>
                <w:kern w:val="0"/>
                <w:sz w:val="14"/>
                <w:szCs w:val="14"/>
                <w:lang w:val="hy-AM"/>
                <w14:ligatures w14:val="none"/>
              </w:rPr>
              <w:t>, շարժիչը</w:t>
            </w:r>
            <w:r w:rsidR="00CC38F0" w:rsidRPr="00A31016">
              <w:rPr>
                <w:rFonts w:ascii="GHEA Grapalat" w:eastAsia="Times New Roman" w:hAnsi="GHEA Grapalat" w:cs="Calibri"/>
                <w:kern w:val="0"/>
                <w:sz w:val="14"/>
                <w:szCs w:val="14"/>
                <w:lang w:val="hy-AM"/>
                <w14:ligatures w14:val="none"/>
              </w:rPr>
              <w:t xml:space="preserve">՝ </w:t>
            </w:r>
            <w:r w:rsidR="00D64A2F" w:rsidRPr="00A31016">
              <w:rPr>
                <w:rFonts w:ascii="GHEA Grapalat" w:eastAsia="Times New Roman" w:hAnsi="GHEA Grapalat" w:cs="Calibri"/>
                <w:kern w:val="0"/>
                <w:sz w:val="14"/>
                <w:szCs w:val="14"/>
                <w:lang w:val="hy-AM"/>
                <w14:ligatures w14:val="none"/>
              </w:rPr>
              <w:t>անսարք</w:t>
            </w:r>
            <w:r w:rsidR="00CC38F0" w:rsidRPr="00A31016">
              <w:rPr>
                <w:rFonts w:ascii="GHEA Grapalat" w:eastAsia="Times New Roman" w:hAnsi="GHEA Grapalat" w:cs="Calibri"/>
                <w:kern w:val="0"/>
                <w:sz w:val="14"/>
                <w:szCs w:val="14"/>
                <w:lang w:val="hy-AM"/>
                <w14:ligatures w14:val="none"/>
              </w:rPr>
              <w:t>,փոխ</w:t>
            </w:r>
            <w:r w:rsidR="00CC38F0" w:rsidRPr="00A31016">
              <w:rPr>
                <w:rFonts w:ascii="MS Mincho" w:eastAsia="MS Mincho" w:hAnsi="MS Mincho" w:cs="MS Mincho" w:hint="eastAsia"/>
                <w:kern w:val="0"/>
                <w:sz w:val="14"/>
                <w:szCs w:val="14"/>
                <w:lang w:val="hy-AM"/>
                <w14:ligatures w14:val="none"/>
              </w:rPr>
              <w:t>․</w:t>
            </w:r>
            <w:r w:rsidR="00CC38F0" w:rsidRPr="00A31016">
              <w:rPr>
                <w:rFonts w:ascii="GHEA Grapalat" w:eastAsia="Microsoft JhengHei" w:hAnsi="GHEA Grapalat" w:cs="Microsoft JhengHei"/>
                <w:kern w:val="0"/>
                <w:sz w:val="14"/>
                <w:szCs w:val="14"/>
                <w:lang w:val="hy-AM"/>
                <w14:ligatures w14:val="none"/>
              </w:rPr>
              <w:t xml:space="preserve"> տուփը՝ բավարար, թափքը՝ </w:t>
            </w:r>
            <w:r w:rsidR="00143691" w:rsidRPr="00A31016">
              <w:rPr>
                <w:rFonts w:ascii="GHEA Grapalat" w:eastAsia="Microsoft JhengHei" w:hAnsi="GHEA Grapalat" w:cs="Microsoft JhengHei"/>
                <w:kern w:val="0"/>
                <w:sz w:val="14"/>
                <w:szCs w:val="14"/>
                <w:lang w:val="hy-AM"/>
                <w14:ligatures w14:val="none"/>
              </w:rPr>
              <w:t>բավարար</w:t>
            </w:r>
            <w:r w:rsidR="00CC38F0" w:rsidRPr="00A31016">
              <w:rPr>
                <w:rFonts w:ascii="GHEA Grapalat" w:eastAsia="Microsoft JhengHei" w:hAnsi="GHEA Grapalat" w:cs="Microsoft JhengHei"/>
                <w:kern w:val="0"/>
                <w:sz w:val="14"/>
                <w:szCs w:val="14"/>
                <w:lang w:val="hy-AM"/>
                <w14:ligatures w14:val="none"/>
              </w:rPr>
              <w:t xml:space="preserve">, այլ </w:t>
            </w:r>
            <w:r w:rsidRPr="00A31016">
              <w:rPr>
                <w:rFonts w:ascii="GHEA Grapalat" w:eastAsia="Times New Roman" w:hAnsi="GHEA Grapalat" w:cs="Calibri"/>
                <w:kern w:val="0"/>
                <w:sz w:val="14"/>
                <w:szCs w:val="14"/>
                <w:lang w:val="hy-AM"/>
                <w14:ligatures w14:val="none"/>
              </w:rPr>
              <w:t>հանգույցները</w:t>
            </w:r>
            <w:r w:rsidR="00CC38F0" w:rsidRPr="00A31016">
              <w:rPr>
                <w:rFonts w:ascii="GHEA Grapalat" w:eastAsia="Times New Roman" w:hAnsi="GHEA Grapalat" w:cs="Calibri"/>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143691" w:rsidRPr="00A31016">
              <w:rPr>
                <w:rFonts w:ascii="GHEA Grapalat" w:eastAsia="Times New Roman" w:hAnsi="GHEA Grapalat" w:cs="Calibri"/>
                <w:kern w:val="0"/>
                <w:sz w:val="14"/>
                <w:szCs w:val="14"/>
                <w:lang w:val="hy-AM"/>
                <w14:ligatures w14:val="none"/>
              </w:rPr>
              <w:t>համակարգիչը անսարք</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819249B"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200</w:t>
            </w:r>
            <w:r w:rsidR="00A37762" w:rsidRPr="00A31016">
              <w:rPr>
                <w:rFonts w:ascii="GHEA Grapalat" w:eastAsia="Times New Roman" w:hAnsi="GHEA Grapalat" w:cs="Calibri"/>
                <w:kern w:val="0"/>
                <w:sz w:val="14"/>
                <w:szCs w:val="14"/>
                <w:lang w:val="hy-AM"/>
                <w14:ligatures w14:val="none"/>
              </w:rPr>
              <w:t>6</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F063304" w:rsidR="007E6A0E" w:rsidRPr="00A31016" w:rsidRDefault="00A37762"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14:ligatures w14:val="none"/>
              </w:rPr>
              <w:t>676</w:t>
            </w:r>
            <w:r w:rsidR="00181C44" w:rsidRPr="00A31016">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24F45A8" w:rsidR="007E6A0E" w:rsidRPr="00A31016" w:rsidRDefault="00A3101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574 600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50883A7" w:rsidR="007E6A0E" w:rsidRPr="00A31016" w:rsidRDefault="0095705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229 840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A47C9B5" w:rsidR="007E6A0E" w:rsidRPr="00A31016" w:rsidRDefault="00181C44" w:rsidP="00F025B2">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0F3E87">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31CD7"/>
    <w:rsid w:val="003468F8"/>
    <w:rsid w:val="00382AB7"/>
    <w:rsid w:val="003A1C50"/>
    <w:rsid w:val="004335FF"/>
    <w:rsid w:val="004338FD"/>
    <w:rsid w:val="00446DD8"/>
    <w:rsid w:val="00457D89"/>
    <w:rsid w:val="00482686"/>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A63CE"/>
    <w:rsid w:val="007E6A0E"/>
    <w:rsid w:val="007F3ACE"/>
    <w:rsid w:val="00833349"/>
    <w:rsid w:val="00840E32"/>
    <w:rsid w:val="00863CC0"/>
    <w:rsid w:val="00873C05"/>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70030"/>
    <w:rsid w:val="00B846C0"/>
    <w:rsid w:val="00B84CEB"/>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1549</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2024-12-30T05:51:00Z</dcterms:created>
  <dcterms:modified xsi:type="dcterms:W3CDTF">2025-01-29T08:24:00Z</dcterms:modified>
</cp:coreProperties>
</file>