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6771796F" w:rsidR="002F76E3" w:rsidRPr="002F76E3" w:rsidRDefault="002F76E3" w:rsidP="002F76E3">
      <w:pPr>
        <w:ind w:firstLine="720"/>
        <w:jc w:val="both"/>
        <w:rPr>
          <w:rFonts w:ascii="GHEA Grapalat" w:hAnsi="GHEA Grapalat"/>
        </w:rPr>
      </w:pPr>
      <w:r w:rsidRPr="002F76E3">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202</w:t>
      </w:r>
      <w:r w:rsidR="00B2444A">
        <w:rPr>
          <w:rFonts w:ascii="GHEA Grapalat" w:hAnsi="GHEA Grapalat"/>
          <w:b/>
          <w:bCs/>
          <w:lang w:val="hy-AM"/>
        </w:rPr>
        <w:t>5</w:t>
      </w:r>
      <w:r w:rsidRPr="002F76E3">
        <w:rPr>
          <w:rFonts w:ascii="GHEA Grapalat" w:hAnsi="GHEA Grapalat"/>
          <w:b/>
          <w:bCs/>
          <w:lang w:val="hy-AM"/>
        </w:rPr>
        <w:t>թ</w:t>
      </w:r>
      <w:r w:rsidRPr="002F76E3">
        <w:rPr>
          <w:rFonts w:ascii="GHEA Grapalat" w:hAnsi="GHEA Grapalat"/>
          <w:b/>
          <w:bCs/>
        </w:rPr>
        <w:t xml:space="preserve">. </w:t>
      </w:r>
      <w:r w:rsidR="006B0700">
        <w:rPr>
          <w:rFonts w:ascii="GHEA Grapalat" w:hAnsi="GHEA Grapalat"/>
          <w:b/>
          <w:bCs/>
          <w:lang w:val="hy-AM"/>
        </w:rPr>
        <w:t>մարտի</w:t>
      </w:r>
      <w:r w:rsidRPr="002F76E3">
        <w:rPr>
          <w:rFonts w:ascii="GHEA Grapalat" w:hAnsi="GHEA Grapalat"/>
          <w:b/>
          <w:bCs/>
          <w:lang w:val="hy-AM"/>
        </w:rPr>
        <w:t xml:space="preserve"> </w:t>
      </w:r>
      <w:r w:rsidR="006B0700">
        <w:rPr>
          <w:rFonts w:ascii="GHEA Grapalat" w:hAnsi="GHEA Grapalat"/>
          <w:b/>
          <w:bCs/>
          <w:lang w:val="hy-AM"/>
        </w:rPr>
        <w:t>31</w:t>
      </w:r>
      <w:r w:rsidRPr="002F76E3">
        <w:rPr>
          <w:rFonts w:ascii="GHEA Grapalat" w:hAnsi="GHEA Grapalat"/>
          <w:b/>
          <w:bCs/>
          <w:lang w:val="hy-AM"/>
        </w:rPr>
        <w:t xml:space="preserve">-ին, ժամը՝ </w:t>
      </w:r>
      <w:r w:rsidR="006B0700">
        <w:rPr>
          <w:rFonts w:ascii="GHEA Grapalat" w:hAnsi="GHEA Grapalat"/>
          <w:b/>
          <w:bCs/>
          <w:lang w:val="hy-AM"/>
        </w:rPr>
        <w:t>9։10</w:t>
      </w:r>
      <w:r w:rsidRPr="002F76E3">
        <w:rPr>
          <w:rFonts w:ascii="GHEA Grapalat" w:hAnsi="GHEA Grapalat"/>
          <w:b/>
          <w:bCs/>
          <w:lang w:val="hy-AM"/>
        </w:rPr>
        <w:t xml:space="preserve">-ին </w:t>
      </w:r>
      <w:r w:rsidR="00B2444A">
        <w:rPr>
          <w:rFonts w:ascii="GHEA Grapalat" w:hAnsi="GHEA Grapalat"/>
          <w:b/>
          <w:bCs/>
        </w:rPr>
        <w:t xml:space="preserve"> </w:t>
      </w:r>
      <w:r w:rsidRPr="002F76E3">
        <w:rPr>
          <w:rFonts w:ascii="GHEA Grapalat" w:hAnsi="GHEA Grapalat"/>
          <w:b/>
          <w:bCs/>
        </w:rPr>
        <w:t>https://www.e-auctions.am</w:t>
      </w:r>
      <w:r w:rsidRPr="002F76E3">
        <w:rPr>
          <w:rFonts w:ascii="GHEA Grapalat" w:hAnsi="GHEA Grapalat"/>
          <w:b/>
          <w:bCs/>
          <w:lang w:val="hy-AM"/>
        </w:rPr>
        <w:t xml:space="preserve"> կայքի միջոցով։</w:t>
      </w:r>
    </w:p>
    <w:p w14:paraId="79AD7BDE" w14:textId="20F73370" w:rsidR="002F76E3" w:rsidRPr="002F76E3" w:rsidRDefault="00BF0B4B"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5052C052" w:rsidR="002F76E3" w:rsidRPr="00BF0B4B" w:rsidRDefault="005A60C2" w:rsidP="00BF0B4B">
      <w:pPr>
        <w:ind w:firstLine="720"/>
        <w:jc w:val="both"/>
        <w:rPr>
          <w:rFonts w:ascii="GHEA Grapalat" w:hAnsi="GHEA Grapalat"/>
          <w:b/>
          <w:bCs/>
          <w:lang w:val="hy-AM"/>
        </w:rPr>
      </w:pPr>
      <w:bookmarkStart w:id="0" w:name="_Hlk181969987"/>
      <w:bookmarkStart w:id="1" w:name="_Hlk181969943"/>
      <w:bookmarkStart w:id="2" w:name="_Hlk181874982"/>
      <w:r w:rsidRPr="002F76E3">
        <w:rPr>
          <w:rFonts w:ascii="GHEA Grapalat" w:hAnsi="GHEA Grapalat"/>
          <w:b/>
          <w:bCs/>
        </w:rPr>
        <w:t>Հ</w:t>
      </w:r>
      <w:r w:rsidRPr="002F76E3">
        <w:rPr>
          <w:rFonts w:ascii="GHEA Grapalat" w:hAnsi="GHEA Grapalat"/>
          <w:b/>
          <w:bCs/>
          <w:lang w:val="hy-AM"/>
        </w:rPr>
        <w:t>Հ կառավարության 2024թ</w:t>
      </w:r>
      <w:r w:rsidRPr="002F76E3">
        <w:rPr>
          <w:rFonts w:ascii="Cambria Math" w:hAnsi="Cambria Math" w:cs="Cambria Math"/>
          <w:b/>
          <w:bCs/>
          <w:lang w:val="hy-AM"/>
        </w:rPr>
        <w:t>․</w:t>
      </w:r>
      <w:r w:rsidRPr="002F76E3">
        <w:rPr>
          <w:rFonts w:ascii="GHEA Grapalat" w:hAnsi="GHEA Grapalat"/>
          <w:b/>
          <w:bCs/>
          <w:lang w:val="hy-AM"/>
        </w:rPr>
        <w:t xml:space="preserve"> օգոստոսի </w:t>
      </w:r>
      <w:r>
        <w:rPr>
          <w:rFonts w:ascii="GHEA Grapalat" w:hAnsi="GHEA Grapalat"/>
          <w:b/>
          <w:bCs/>
          <w:lang w:val="hy-AM"/>
        </w:rPr>
        <w:t>22</w:t>
      </w:r>
      <w:r w:rsidRPr="002F76E3">
        <w:rPr>
          <w:rFonts w:ascii="GHEA Grapalat" w:hAnsi="GHEA Grapalat"/>
          <w:b/>
          <w:bCs/>
        </w:rPr>
        <w:t>-</w:t>
      </w:r>
      <w:r w:rsidRPr="002F76E3">
        <w:rPr>
          <w:rFonts w:ascii="GHEA Grapalat" w:hAnsi="GHEA Grapalat"/>
          <w:b/>
          <w:bCs/>
          <w:lang w:val="hy-AM"/>
        </w:rPr>
        <w:t xml:space="preserve">ի թիվ </w:t>
      </w:r>
      <w:r>
        <w:rPr>
          <w:rFonts w:ascii="GHEA Grapalat" w:hAnsi="GHEA Grapalat"/>
          <w:b/>
          <w:bCs/>
          <w:lang w:val="hy-AM"/>
        </w:rPr>
        <w:t>1349</w:t>
      </w:r>
      <w:r w:rsidRPr="002F76E3">
        <w:rPr>
          <w:rFonts w:ascii="GHEA Grapalat" w:hAnsi="GHEA Grapalat"/>
          <w:b/>
          <w:bCs/>
          <w:lang w:val="hy-AM"/>
        </w:rPr>
        <w:t>-Ա որոշ</w:t>
      </w:r>
      <w:r>
        <w:rPr>
          <w:rFonts w:ascii="GHEA Grapalat" w:hAnsi="GHEA Grapalat"/>
          <w:b/>
          <w:bCs/>
          <w:lang w:val="hy-AM"/>
        </w:rPr>
        <w:t>մամբ</w:t>
      </w:r>
      <w:bookmarkEnd w:id="0"/>
      <w:r w:rsidRPr="002F76E3">
        <w:rPr>
          <w:rFonts w:ascii="GHEA Grapalat" w:hAnsi="GHEA Grapalat"/>
          <w:b/>
          <w:bCs/>
        </w:rPr>
        <w:t xml:space="preserve"> </w:t>
      </w:r>
      <w:r w:rsidRPr="002F76E3">
        <w:rPr>
          <w:rFonts w:ascii="GHEA Grapalat" w:hAnsi="GHEA Grapalat"/>
          <w:b/>
          <w:bCs/>
          <w:lang w:val="hy-AM"/>
        </w:rPr>
        <w:t xml:space="preserve">օտարման ենթակա </w:t>
      </w:r>
      <w:bookmarkStart w:id="3" w:name="_Hlk181970024"/>
      <w:r w:rsidRPr="002F76E3">
        <w:rPr>
          <w:rFonts w:ascii="GHEA Grapalat" w:hAnsi="GHEA Grapalat"/>
          <w:b/>
          <w:bCs/>
          <w:lang w:val="hy-AM"/>
        </w:rPr>
        <w:t xml:space="preserve">ՀՀ տարածքային կառավարման և ենթակառուցվածքների նախարարության </w:t>
      </w:r>
      <w:r w:rsidRPr="002F76E3">
        <w:rPr>
          <w:rFonts w:ascii="GHEA Grapalat" w:hAnsi="GHEA Grapalat"/>
          <w:b/>
          <w:bCs/>
        </w:rPr>
        <w:t>պ</w:t>
      </w:r>
      <w:r w:rsidRPr="002F76E3">
        <w:rPr>
          <w:rFonts w:ascii="GHEA Grapalat" w:hAnsi="GHEA Grapalat"/>
          <w:b/>
          <w:bCs/>
          <w:lang w:val="hy-AM"/>
        </w:rPr>
        <w:t>ետական գույքի կառավարման</w:t>
      </w:r>
      <w:bookmarkEnd w:id="3"/>
      <w:r w:rsidRPr="002F76E3">
        <w:rPr>
          <w:rFonts w:ascii="GHEA Grapalat" w:hAnsi="GHEA Grapalat"/>
          <w:b/>
          <w:bCs/>
          <w:lang w:val="hy-AM"/>
        </w:rPr>
        <w:t xml:space="preserve"> կոմիտեին ամրացված, պետական սեփականություն հանդիսացող անշարժ գույք</w:t>
      </w:r>
      <w:r w:rsidR="001B5403">
        <w:rPr>
          <w:rFonts w:ascii="GHEA Grapalat" w:hAnsi="GHEA Grapalat"/>
          <w:b/>
          <w:bCs/>
          <w:lang w:val="hy-AM"/>
        </w:rPr>
        <w:t>եր</w:t>
      </w:r>
      <w:r w:rsidRPr="002F76E3">
        <w:rPr>
          <w:rFonts w:ascii="GHEA Grapalat" w:hAnsi="GHEA Grapalat"/>
          <w:b/>
          <w:bCs/>
          <w:lang w:val="hy-AM"/>
        </w:rPr>
        <w:t>ը</w:t>
      </w:r>
      <w:bookmarkEnd w:id="1"/>
      <w:r w:rsidR="002F76E3" w:rsidRPr="002F76E3">
        <w:rPr>
          <w:rFonts w:ascii="GHEA Grapalat" w:hAnsi="GHEA Grapalat"/>
          <w:b/>
          <w:bCs/>
          <w:lang w:val="hy-AM"/>
        </w:rPr>
        <w:t xml:space="preserve"> </w:t>
      </w:r>
    </w:p>
    <w:tbl>
      <w:tblPr>
        <w:tblW w:w="14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461"/>
        <w:gridCol w:w="906"/>
        <w:gridCol w:w="1675"/>
        <w:gridCol w:w="937"/>
        <w:gridCol w:w="3304"/>
        <w:gridCol w:w="1139"/>
        <w:gridCol w:w="1042"/>
        <w:gridCol w:w="1175"/>
        <w:gridCol w:w="1155"/>
        <w:gridCol w:w="867"/>
        <w:gridCol w:w="1134"/>
      </w:tblGrid>
      <w:tr w:rsidR="00635DA5" w:rsidRPr="003E247A" w14:paraId="6573C837" w14:textId="77777777" w:rsidTr="0001168B">
        <w:trPr>
          <w:trHeight w:val="1136"/>
          <w:jc w:val="center"/>
        </w:trPr>
        <w:tc>
          <w:tcPr>
            <w:tcW w:w="645" w:type="dxa"/>
            <w:shd w:val="clear" w:color="auto" w:fill="auto"/>
            <w:vAlign w:val="center"/>
            <w:hideMark/>
          </w:tcPr>
          <w:bookmarkEnd w:id="2"/>
          <w:p w14:paraId="1544F713" w14:textId="38BD1059" w:rsidR="00635DA5" w:rsidRPr="003E247A" w:rsidRDefault="00635DA5" w:rsidP="00635DA5">
            <w:pPr>
              <w:spacing w:after="0" w:line="240" w:lineRule="auto"/>
              <w:jc w:val="center"/>
              <w:rPr>
                <w:rFonts w:ascii="GHEA Grapalat" w:eastAsia="Times New Roman" w:hAnsi="GHEA Grapalat" w:cs="Calibri"/>
                <w:b/>
                <w:bCs/>
                <w:sz w:val="14"/>
                <w:szCs w:val="14"/>
                <w:lang w:val="hy-AM"/>
              </w:rPr>
            </w:pPr>
            <w:r w:rsidRPr="00635DA5">
              <w:rPr>
                <w:rFonts w:ascii="GHEA Grapalat" w:eastAsia="Times New Roman" w:hAnsi="GHEA Grapalat" w:cs="Calibri"/>
                <w:b/>
                <w:bCs/>
                <w:sz w:val="14"/>
                <w:szCs w:val="14"/>
                <w:lang w:val="hy-AM"/>
              </w:rPr>
              <w:t xml:space="preserve">Լոտի հերթական համարը </w:t>
            </w:r>
          </w:p>
          <w:p w14:paraId="57E98A84" w14:textId="0D00B949" w:rsidR="003E247A" w:rsidRPr="003E247A" w:rsidRDefault="003E247A" w:rsidP="002F76E3">
            <w:pPr>
              <w:spacing w:after="0" w:line="240" w:lineRule="auto"/>
              <w:jc w:val="center"/>
              <w:rPr>
                <w:rFonts w:ascii="GHEA Grapalat" w:eastAsia="Times New Roman" w:hAnsi="GHEA Grapalat" w:cs="Calibri"/>
                <w:b/>
                <w:bCs/>
                <w:sz w:val="14"/>
                <w:szCs w:val="14"/>
                <w:lang w:val="hy-AM"/>
              </w:rPr>
            </w:pPr>
          </w:p>
        </w:tc>
        <w:tc>
          <w:tcPr>
            <w:tcW w:w="461" w:type="dxa"/>
            <w:vAlign w:val="center"/>
          </w:tcPr>
          <w:p w14:paraId="4828E5CC" w14:textId="77777777" w:rsidR="00635DA5" w:rsidRPr="00635DA5" w:rsidRDefault="00635DA5" w:rsidP="00635DA5">
            <w:pPr>
              <w:spacing w:after="0" w:line="240" w:lineRule="auto"/>
              <w:jc w:val="center"/>
              <w:rPr>
                <w:rFonts w:ascii="GHEA Grapalat" w:eastAsia="Times New Roman" w:hAnsi="GHEA Grapalat" w:cs="Calibri"/>
                <w:b/>
                <w:bCs/>
                <w:sz w:val="14"/>
                <w:szCs w:val="14"/>
                <w:lang w:val="hy-AM"/>
              </w:rPr>
            </w:pPr>
            <w:r w:rsidRPr="00635DA5">
              <w:rPr>
                <w:rFonts w:ascii="GHEA Grapalat" w:eastAsia="Times New Roman" w:hAnsi="GHEA Grapalat" w:cs="Calibri"/>
                <w:b/>
                <w:bCs/>
                <w:sz w:val="14"/>
                <w:szCs w:val="14"/>
                <w:lang w:val="hy-AM"/>
              </w:rPr>
              <w:t>NN</w:t>
            </w:r>
          </w:p>
          <w:p w14:paraId="3573C451" w14:textId="6404972D" w:rsidR="005A60C2" w:rsidRPr="00635DA5" w:rsidRDefault="00635DA5" w:rsidP="00635DA5">
            <w:pPr>
              <w:spacing w:after="0" w:line="240" w:lineRule="auto"/>
              <w:jc w:val="center"/>
              <w:rPr>
                <w:rFonts w:ascii="GHEA Grapalat" w:eastAsia="Times New Roman" w:hAnsi="GHEA Grapalat" w:cs="Calibri"/>
                <w:b/>
                <w:bCs/>
                <w:sz w:val="14"/>
                <w:szCs w:val="14"/>
                <w:lang w:val="hy-AM"/>
              </w:rPr>
            </w:pPr>
            <w:r w:rsidRPr="003E247A">
              <w:rPr>
                <w:rFonts w:ascii="GHEA Grapalat" w:eastAsia="Times New Roman" w:hAnsi="GHEA Grapalat" w:cs="Calibri"/>
                <w:b/>
                <w:bCs/>
                <w:sz w:val="14"/>
                <w:szCs w:val="14"/>
                <w:lang w:val="hy-AM"/>
              </w:rPr>
              <w:t>հհ</w:t>
            </w:r>
          </w:p>
        </w:tc>
        <w:tc>
          <w:tcPr>
            <w:tcW w:w="906" w:type="dxa"/>
            <w:shd w:val="clear" w:color="auto" w:fill="auto"/>
            <w:vAlign w:val="center"/>
            <w:hideMark/>
          </w:tcPr>
          <w:p w14:paraId="353F3383" w14:textId="77777777" w:rsidR="005A60C2" w:rsidRPr="003E247A" w:rsidRDefault="005A60C2" w:rsidP="002F76E3">
            <w:pPr>
              <w:spacing w:after="0" w:line="240" w:lineRule="auto"/>
              <w:jc w:val="center"/>
              <w:rPr>
                <w:rFonts w:ascii="GHEA Grapalat" w:eastAsia="Times New Roman" w:hAnsi="GHEA Grapalat" w:cs="Calibri"/>
                <w:b/>
                <w:bCs/>
                <w:sz w:val="14"/>
                <w:szCs w:val="14"/>
              </w:rPr>
            </w:pPr>
            <w:r w:rsidRPr="003E247A">
              <w:rPr>
                <w:rFonts w:ascii="GHEA Grapalat" w:eastAsia="Times New Roman" w:hAnsi="GHEA Grapalat" w:cs="Calibri"/>
                <w:b/>
                <w:bCs/>
                <w:sz w:val="14"/>
                <w:szCs w:val="14"/>
              </w:rPr>
              <w:t>Գույքի (լոտի) անվանումը</w:t>
            </w:r>
          </w:p>
        </w:tc>
        <w:tc>
          <w:tcPr>
            <w:tcW w:w="1675" w:type="dxa"/>
            <w:shd w:val="clear" w:color="auto" w:fill="auto"/>
            <w:vAlign w:val="center"/>
            <w:hideMark/>
          </w:tcPr>
          <w:p w14:paraId="54A80B7F" w14:textId="77777777" w:rsidR="005A60C2" w:rsidRPr="003E247A" w:rsidRDefault="005A60C2" w:rsidP="002F76E3">
            <w:pPr>
              <w:spacing w:after="0" w:line="240" w:lineRule="auto"/>
              <w:jc w:val="center"/>
              <w:rPr>
                <w:rFonts w:ascii="GHEA Grapalat" w:eastAsia="Times New Roman" w:hAnsi="GHEA Grapalat" w:cs="Calibri"/>
                <w:b/>
                <w:bCs/>
                <w:sz w:val="14"/>
                <w:szCs w:val="14"/>
              </w:rPr>
            </w:pPr>
            <w:r w:rsidRPr="003E247A">
              <w:rPr>
                <w:rFonts w:ascii="GHEA Grapalat" w:eastAsia="Times New Roman" w:hAnsi="GHEA Grapalat" w:cs="Calibri"/>
                <w:b/>
                <w:bCs/>
                <w:sz w:val="14"/>
                <w:szCs w:val="14"/>
              </w:rPr>
              <w:t>Հասցե</w:t>
            </w:r>
          </w:p>
        </w:tc>
        <w:tc>
          <w:tcPr>
            <w:tcW w:w="937" w:type="dxa"/>
            <w:shd w:val="clear" w:color="auto" w:fill="auto"/>
            <w:vAlign w:val="center"/>
            <w:hideMark/>
          </w:tcPr>
          <w:p w14:paraId="4DCDD7FC" w14:textId="77777777" w:rsidR="005A60C2" w:rsidRPr="003E247A" w:rsidRDefault="005A60C2" w:rsidP="002F76E3">
            <w:pPr>
              <w:spacing w:after="0" w:line="240" w:lineRule="auto"/>
              <w:jc w:val="center"/>
              <w:rPr>
                <w:rFonts w:ascii="GHEA Grapalat" w:eastAsia="Times New Roman" w:hAnsi="GHEA Grapalat" w:cs="Calibri"/>
                <w:b/>
                <w:bCs/>
                <w:sz w:val="14"/>
                <w:szCs w:val="14"/>
              </w:rPr>
            </w:pPr>
            <w:r w:rsidRPr="003E247A">
              <w:rPr>
                <w:rFonts w:ascii="GHEA Grapalat" w:eastAsia="Times New Roman" w:hAnsi="GHEA Grapalat" w:cs="Calibri"/>
                <w:b/>
                <w:bCs/>
                <w:sz w:val="14"/>
                <w:szCs w:val="14"/>
              </w:rPr>
              <w:t>Մասնաշենքի մակերեսը                         /քառ. մետր/</w:t>
            </w:r>
          </w:p>
        </w:tc>
        <w:tc>
          <w:tcPr>
            <w:tcW w:w="3304" w:type="dxa"/>
            <w:shd w:val="clear" w:color="auto" w:fill="auto"/>
            <w:vAlign w:val="center"/>
            <w:hideMark/>
          </w:tcPr>
          <w:p w14:paraId="6CE3B802" w14:textId="77777777" w:rsidR="005A60C2" w:rsidRPr="003E247A" w:rsidRDefault="005A60C2" w:rsidP="002F76E3">
            <w:pPr>
              <w:spacing w:after="0" w:line="240" w:lineRule="auto"/>
              <w:jc w:val="center"/>
              <w:rPr>
                <w:rFonts w:ascii="GHEA Grapalat" w:eastAsia="Times New Roman" w:hAnsi="GHEA Grapalat" w:cs="Calibri"/>
                <w:b/>
                <w:bCs/>
                <w:sz w:val="14"/>
                <w:szCs w:val="14"/>
              </w:rPr>
            </w:pPr>
            <w:r w:rsidRPr="003E247A">
              <w:rPr>
                <w:rFonts w:ascii="GHEA Grapalat" w:eastAsia="Times New Roman" w:hAnsi="GHEA Grapalat" w:cs="Calibri"/>
                <w:b/>
                <w:bCs/>
                <w:sz w:val="14"/>
                <w:szCs w:val="14"/>
              </w:rPr>
              <w:t>Հողամասի մակերեսը                                                              /հեկտար/</w:t>
            </w:r>
          </w:p>
        </w:tc>
        <w:tc>
          <w:tcPr>
            <w:tcW w:w="1139" w:type="dxa"/>
            <w:shd w:val="clear" w:color="auto" w:fill="auto"/>
            <w:vAlign w:val="center"/>
            <w:hideMark/>
          </w:tcPr>
          <w:p w14:paraId="77172048" w14:textId="77777777" w:rsidR="005A60C2" w:rsidRPr="003E247A" w:rsidRDefault="005A60C2" w:rsidP="002F76E3">
            <w:pPr>
              <w:spacing w:after="0" w:line="240" w:lineRule="auto"/>
              <w:jc w:val="center"/>
              <w:rPr>
                <w:rFonts w:ascii="GHEA Grapalat" w:eastAsia="Times New Roman" w:hAnsi="GHEA Grapalat" w:cs="Calibri"/>
                <w:b/>
                <w:bCs/>
                <w:sz w:val="14"/>
                <w:szCs w:val="14"/>
              </w:rPr>
            </w:pPr>
            <w:r w:rsidRPr="003E247A">
              <w:rPr>
                <w:rFonts w:ascii="GHEA Grapalat" w:eastAsia="Times New Roman" w:hAnsi="GHEA Grapalat" w:cs="Calibri"/>
                <w:b/>
                <w:bCs/>
                <w:sz w:val="14"/>
                <w:szCs w:val="14"/>
              </w:rPr>
              <w:t>Գույքի գնահատված արժեքը                                /ՀՀ դրամ/</w:t>
            </w:r>
          </w:p>
        </w:tc>
        <w:tc>
          <w:tcPr>
            <w:tcW w:w="1042" w:type="dxa"/>
            <w:vAlign w:val="center"/>
          </w:tcPr>
          <w:p w14:paraId="4BA1C311" w14:textId="5E6F3FCA" w:rsidR="005A60C2" w:rsidRPr="003E247A" w:rsidRDefault="0001168B" w:rsidP="002F76E3">
            <w:pPr>
              <w:spacing w:after="0" w:line="240" w:lineRule="auto"/>
              <w:jc w:val="center"/>
              <w:rPr>
                <w:rFonts w:ascii="GHEA Grapalat" w:eastAsia="Times New Roman" w:hAnsi="GHEA Grapalat" w:cs="Calibri"/>
                <w:b/>
                <w:bCs/>
                <w:sz w:val="14"/>
                <w:szCs w:val="14"/>
              </w:rPr>
            </w:pPr>
            <w:r>
              <w:rPr>
                <w:rFonts w:ascii="GHEA Grapalat" w:eastAsia="Times New Roman" w:hAnsi="GHEA Grapalat" w:cs="Calibri"/>
                <w:b/>
                <w:bCs/>
                <w:sz w:val="14"/>
                <w:szCs w:val="14"/>
              </w:rPr>
              <w:t>Հ</w:t>
            </w:r>
            <w:r w:rsidR="005A60C2" w:rsidRPr="003E247A">
              <w:rPr>
                <w:rFonts w:ascii="GHEA Grapalat" w:eastAsia="Times New Roman" w:hAnsi="GHEA Grapalat" w:cs="Calibri"/>
                <w:b/>
                <w:bCs/>
                <w:sz w:val="14"/>
                <w:szCs w:val="14"/>
              </w:rPr>
              <w:t>ողի շուկայական արժեքին մոտարկված կադաստրային արժեքը</w:t>
            </w:r>
          </w:p>
        </w:tc>
        <w:tc>
          <w:tcPr>
            <w:tcW w:w="1175" w:type="dxa"/>
            <w:shd w:val="clear" w:color="auto" w:fill="auto"/>
            <w:vAlign w:val="center"/>
            <w:hideMark/>
          </w:tcPr>
          <w:p w14:paraId="4D3E583A" w14:textId="51949194" w:rsidR="005A60C2" w:rsidRPr="003E247A" w:rsidRDefault="005A60C2" w:rsidP="002F76E3">
            <w:pPr>
              <w:spacing w:after="0" w:line="240" w:lineRule="auto"/>
              <w:jc w:val="center"/>
              <w:rPr>
                <w:rFonts w:ascii="GHEA Grapalat" w:eastAsia="Times New Roman" w:hAnsi="GHEA Grapalat" w:cs="Calibri"/>
                <w:b/>
                <w:bCs/>
                <w:sz w:val="14"/>
                <w:szCs w:val="14"/>
              </w:rPr>
            </w:pPr>
            <w:r w:rsidRPr="003E247A">
              <w:rPr>
                <w:rFonts w:ascii="GHEA Grapalat" w:eastAsia="Times New Roman" w:hAnsi="GHEA Grapalat" w:cs="Calibri"/>
                <w:b/>
                <w:bCs/>
                <w:sz w:val="14"/>
                <w:szCs w:val="14"/>
              </w:rPr>
              <w:t>Լոտի մեկնարկային գինը</w:t>
            </w:r>
            <w:r w:rsidRPr="003E247A">
              <w:rPr>
                <w:rFonts w:ascii="GHEA Grapalat" w:eastAsia="Times New Roman" w:hAnsi="GHEA Grapalat" w:cs="Calibri"/>
                <w:b/>
                <w:bCs/>
                <w:sz w:val="14"/>
                <w:szCs w:val="14"/>
              </w:rPr>
              <w:br/>
              <w:t>/ՀՀ դրամ/</w:t>
            </w:r>
          </w:p>
        </w:tc>
        <w:tc>
          <w:tcPr>
            <w:tcW w:w="1155" w:type="dxa"/>
            <w:shd w:val="clear" w:color="auto" w:fill="auto"/>
            <w:vAlign w:val="center"/>
            <w:hideMark/>
          </w:tcPr>
          <w:p w14:paraId="6BCB7C77" w14:textId="77777777" w:rsidR="005A60C2" w:rsidRPr="003E247A" w:rsidRDefault="005A60C2" w:rsidP="002F76E3">
            <w:pPr>
              <w:spacing w:after="0" w:line="240" w:lineRule="auto"/>
              <w:jc w:val="center"/>
              <w:rPr>
                <w:rFonts w:ascii="GHEA Grapalat" w:eastAsia="Times New Roman" w:hAnsi="GHEA Grapalat" w:cs="Calibri"/>
                <w:b/>
                <w:bCs/>
                <w:sz w:val="14"/>
                <w:szCs w:val="14"/>
              </w:rPr>
            </w:pPr>
            <w:r w:rsidRPr="003E247A">
              <w:rPr>
                <w:rFonts w:ascii="GHEA Grapalat" w:eastAsia="Times New Roman" w:hAnsi="GHEA Grapalat" w:cs="Calibri"/>
                <w:b/>
                <w:bCs/>
                <w:sz w:val="14"/>
                <w:szCs w:val="14"/>
              </w:rPr>
              <w:t>Նախավճարը                   /ՀՀ դրամ/</w:t>
            </w:r>
          </w:p>
        </w:tc>
        <w:tc>
          <w:tcPr>
            <w:tcW w:w="867" w:type="dxa"/>
            <w:vAlign w:val="center"/>
          </w:tcPr>
          <w:p w14:paraId="6E51605F" w14:textId="28B0B0D2" w:rsidR="005A60C2" w:rsidRPr="003E247A" w:rsidRDefault="0001168B" w:rsidP="002F76E3">
            <w:pPr>
              <w:spacing w:after="0" w:line="240" w:lineRule="auto"/>
              <w:jc w:val="center"/>
              <w:rPr>
                <w:rFonts w:ascii="GHEA Grapalat" w:eastAsia="Times New Roman" w:hAnsi="GHEA Grapalat" w:cs="Calibri"/>
                <w:b/>
                <w:bCs/>
                <w:sz w:val="14"/>
                <w:szCs w:val="14"/>
              </w:rPr>
            </w:pPr>
            <w:r>
              <w:rPr>
                <w:rFonts w:ascii="GHEA Grapalat" w:eastAsia="Times New Roman" w:hAnsi="GHEA Grapalat" w:cs="Calibri"/>
                <w:b/>
                <w:bCs/>
                <w:sz w:val="14"/>
                <w:szCs w:val="14"/>
              </w:rPr>
              <w:t>Ն</w:t>
            </w:r>
            <w:r w:rsidR="005A60C2" w:rsidRPr="003E247A">
              <w:rPr>
                <w:rFonts w:ascii="GHEA Grapalat" w:eastAsia="Times New Roman" w:hAnsi="GHEA Grapalat" w:cs="Calibri"/>
                <w:b/>
                <w:bCs/>
                <w:sz w:val="14"/>
                <w:szCs w:val="14"/>
              </w:rPr>
              <w:t>վազագույն գնային հավելումի չափը</w:t>
            </w:r>
          </w:p>
        </w:tc>
        <w:tc>
          <w:tcPr>
            <w:tcW w:w="1134" w:type="dxa"/>
            <w:shd w:val="clear" w:color="auto" w:fill="auto"/>
            <w:vAlign w:val="center"/>
            <w:hideMark/>
          </w:tcPr>
          <w:p w14:paraId="7872C16F" w14:textId="34EFCB27" w:rsidR="005A60C2" w:rsidRPr="003E247A" w:rsidRDefault="005A60C2" w:rsidP="002F76E3">
            <w:pPr>
              <w:spacing w:after="0" w:line="240" w:lineRule="auto"/>
              <w:jc w:val="center"/>
              <w:rPr>
                <w:rFonts w:ascii="GHEA Grapalat" w:eastAsia="Times New Roman" w:hAnsi="GHEA Grapalat" w:cs="Calibri"/>
                <w:b/>
                <w:bCs/>
                <w:sz w:val="14"/>
                <w:szCs w:val="14"/>
              </w:rPr>
            </w:pPr>
            <w:r w:rsidRPr="003E247A">
              <w:rPr>
                <w:rFonts w:ascii="GHEA Grapalat" w:eastAsia="Times New Roman" w:hAnsi="GHEA Grapalat" w:cs="Calibri"/>
                <w:b/>
                <w:bCs/>
                <w:sz w:val="14"/>
                <w:szCs w:val="14"/>
              </w:rPr>
              <w:t xml:space="preserve">Գույքի արժեքի որոշման համար նախատեսված գումարը </w:t>
            </w:r>
            <w:r w:rsidRPr="003E247A">
              <w:rPr>
                <w:rFonts w:ascii="GHEA Grapalat" w:eastAsia="Times New Roman" w:hAnsi="GHEA Grapalat" w:cs="Calibri"/>
                <w:b/>
                <w:bCs/>
                <w:sz w:val="14"/>
                <w:szCs w:val="14"/>
              </w:rPr>
              <w:br/>
              <w:t>/ՀՀ դրամ/</w:t>
            </w:r>
          </w:p>
        </w:tc>
      </w:tr>
      <w:tr w:rsidR="003E247A" w:rsidRPr="003E247A" w14:paraId="708D35C4" w14:textId="77777777" w:rsidTr="0001168B">
        <w:trPr>
          <w:trHeight w:val="1846"/>
          <w:jc w:val="center"/>
        </w:trPr>
        <w:tc>
          <w:tcPr>
            <w:tcW w:w="645" w:type="dxa"/>
            <w:vMerge w:val="restart"/>
            <w:shd w:val="clear" w:color="auto" w:fill="auto"/>
            <w:noWrap/>
            <w:vAlign w:val="center"/>
          </w:tcPr>
          <w:p w14:paraId="1DEC0E99" w14:textId="7555F329" w:rsidR="003E247A" w:rsidRPr="003E247A" w:rsidRDefault="003E247A" w:rsidP="002F76E3">
            <w:pPr>
              <w:spacing w:after="0" w:line="240" w:lineRule="auto"/>
              <w:jc w:val="center"/>
              <w:rPr>
                <w:rFonts w:ascii="GHEA Grapalat" w:eastAsia="Times New Roman" w:hAnsi="GHEA Grapalat" w:cs="Calibri"/>
                <w:sz w:val="14"/>
                <w:szCs w:val="14"/>
              </w:rPr>
            </w:pPr>
            <w:r w:rsidRPr="003E247A">
              <w:rPr>
                <w:rFonts w:ascii="GHEA Grapalat" w:eastAsia="Times New Roman" w:hAnsi="GHEA Grapalat" w:cs="Calibri"/>
                <w:sz w:val="14"/>
                <w:szCs w:val="14"/>
              </w:rPr>
              <w:t>1</w:t>
            </w:r>
          </w:p>
        </w:tc>
        <w:tc>
          <w:tcPr>
            <w:tcW w:w="461" w:type="dxa"/>
            <w:vAlign w:val="center"/>
          </w:tcPr>
          <w:p w14:paraId="773A7021" w14:textId="2CFDECC7" w:rsidR="003E247A" w:rsidRPr="003E247A" w:rsidRDefault="003E247A" w:rsidP="002F76E3">
            <w:pPr>
              <w:spacing w:after="0" w:line="240" w:lineRule="auto"/>
              <w:jc w:val="center"/>
              <w:rPr>
                <w:rFonts w:ascii="GHEA Grapalat" w:eastAsia="Times New Roman" w:hAnsi="GHEA Grapalat" w:cs="Calibri"/>
                <w:sz w:val="14"/>
                <w:szCs w:val="14"/>
              </w:rPr>
            </w:pPr>
            <w:r w:rsidRPr="003E247A">
              <w:rPr>
                <w:rFonts w:ascii="GHEA Grapalat" w:eastAsia="Times New Roman" w:hAnsi="GHEA Grapalat" w:cs="Calibri"/>
                <w:sz w:val="14"/>
                <w:szCs w:val="14"/>
              </w:rPr>
              <w:t>1</w:t>
            </w:r>
          </w:p>
        </w:tc>
        <w:tc>
          <w:tcPr>
            <w:tcW w:w="906" w:type="dxa"/>
            <w:shd w:val="clear" w:color="000000" w:fill="FFFFFF"/>
            <w:vAlign w:val="center"/>
          </w:tcPr>
          <w:p w14:paraId="17EC880B" w14:textId="5AF73A43" w:rsidR="003E247A" w:rsidRPr="003E247A" w:rsidRDefault="003E247A" w:rsidP="002F76E3">
            <w:pPr>
              <w:spacing w:after="0" w:line="240" w:lineRule="auto"/>
              <w:jc w:val="center"/>
              <w:rPr>
                <w:rFonts w:ascii="GHEA Grapalat" w:eastAsia="Times New Roman" w:hAnsi="GHEA Grapalat" w:cs="Calibri"/>
                <w:sz w:val="14"/>
                <w:szCs w:val="14"/>
              </w:rPr>
            </w:pPr>
            <w:r w:rsidRPr="003E247A">
              <w:rPr>
                <w:rFonts w:ascii="GHEA Grapalat" w:hAnsi="GHEA Grapalat"/>
                <w:color w:val="000000" w:themeColor="text1"/>
                <w:sz w:val="14"/>
                <w:szCs w:val="14"/>
                <w:lang w:val="hy-AM"/>
              </w:rPr>
              <w:t>Տարածք</w:t>
            </w:r>
          </w:p>
        </w:tc>
        <w:tc>
          <w:tcPr>
            <w:tcW w:w="1675" w:type="dxa"/>
            <w:shd w:val="clear" w:color="auto" w:fill="auto"/>
            <w:vAlign w:val="center"/>
          </w:tcPr>
          <w:p w14:paraId="682BD0C1" w14:textId="25BDCC7E" w:rsidR="003E247A" w:rsidRPr="003E247A" w:rsidRDefault="003E247A" w:rsidP="002F76E3">
            <w:pPr>
              <w:spacing w:after="0" w:line="240" w:lineRule="auto"/>
              <w:jc w:val="center"/>
              <w:rPr>
                <w:rFonts w:ascii="GHEA Grapalat" w:eastAsia="Times New Roman" w:hAnsi="GHEA Grapalat" w:cs="Calibri"/>
                <w:sz w:val="14"/>
                <w:szCs w:val="14"/>
              </w:rPr>
            </w:pPr>
            <w:r w:rsidRPr="003E247A">
              <w:rPr>
                <w:rFonts w:ascii="GHEA Grapalat" w:eastAsia="Times New Roman" w:hAnsi="GHEA Grapalat" w:cs="Calibri"/>
                <w:sz w:val="14"/>
                <w:szCs w:val="14"/>
              </w:rPr>
              <w:t>ք. Երևան, Արաբկիր, Ն. Զարյան փողոց 22 շենք, 11 տարածք (17042024-01-0040)</w:t>
            </w:r>
          </w:p>
        </w:tc>
        <w:tc>
          <w:tcPr>
            <w:tcW w:w="937" w:type="dxa"/>
            <w:shd w:val="clear" w:color="auto" w:fill="auto"/>
            <w:vAlign w:val="center"/>
          </w:tcPr>
          <w:p w14:paraId="73F4763E" w14:textId="5AC9539D" w:rsidR="003E247A" w:rsidRPr="003E247A" w:rsidRDefault="003E247A" w:rsidP="002F76E3">
            <w:pPr>
              <w:spacing w:after="0" w:line="240" w:lineRule="auto"/>
              <w:jc w:val="center"/>
              <w:rPr>
                <w:rFonts w:ascii="GHEA Grapalat" w:eastAsia="Times New Roman" w:hAnsi="GHEA Grapalat" w:cs="Calibri"/>
                <w:sz w:val="14"/>
                <w:szCs w:val="14"/>
              </w:rPr>
            </w:pPr>
            <w:r w:rsidRPr="003E247A">
              <w:rPr>
                <w:rFonts w:ascii="GHEA Grapalat" w:eastAsia="Times New Roman" w:hAnsi="GHEA Grapalat" w:cs="Calibri"/>
                <w:sz w:val="14"/>
                <w:szCs w:val="14"/>
              </w:rPr>
              <w:t>537.3</w:t>
            </w:r>
          </w:p>
        </w:tc>
        <w:tc>
          <w:tcPr>
            <w:tcW w:w="3304" w:type="dxa"/>
            <w:shd w:val="clear" w:color="auto" w:fill="auto"/>
            <w:vAlign w:val="center"/>
          </w:tcPr>
          <w:p w14:paraId="04692B94" w14:textId="18D80E41" w:rsidR="003E247A" w:rsidRPr="003E247A" w:rsidRDefault="003E247A" w:rsidP="002F76E3">
            <w:pPr>
              <w:spacing w:after="0" w:line="240" w:lineRule="auto"/>
              <w:jc w:val="center"/>
              <w:rPr>
                <w:rFonts w:ascii="GHEA Grapalat" w:eastAsia="Times New Roman" w:hAnsi="GHEA Grapalat" w:cs="Calibri"/>
                <w:sz w:val="14"/>
                <w:szCs w:val="14"/>
              </w:rPr>
            </w:pPr>
            <w:r w:rsidRPr="003E247A">
              <w:rPr>
                <w:rFonts w:ascii="GHEA Grapalat" w:eastAsia="Times New Roman" w:hAnsi="GHEA Grapalat" w:cs="Calibri"/>
                <w:sz w:val="14"/>
                <w:szCs w:val="14"/>
              </w:rPr>
              <w:t>Շենքի պահպանման և սպասարկման համար հատկացված 0.300644 հա մակերեսով հողամասի և շենքի ընդհանուր բաժնային սեփականության գույքի նկատմամբ սեփականատիրոջ /սեփականատերերի/ բաժնեմասը կազմում է 537/4683, 0.01251 հա հողամասը ծանրաբեռնված է սերվիտուտով:</w:t>
            </w:r>
          </w:p>
        </w:tc>
        <w:tc>
          <w:tcPr>
            <w:tcW w:w="1139" w:type="dxa"/>
            <w:vMerge w:val="restart"/>
            <w:shd w:val="clear" w:color="auto" w:fill="auto"/>
            <w:vAlign w:val="center"/>
          </w:tcPr>
          <w:p w14:paraId="51B97467" w14:textId="2B319AD2" w:rsidR="003E247A" w:rsidRPr="003E247A" w:rsidRDefault="003E247A" w:rsidP="002F76E3">
            <w:pPr>
              <w:spacing w:after="0" w:line="240" w:lineRule="auto"/>
              <w:jc w:val="center"/>
              <w:rPr>
                <w:rFonts w:ascii="GHEA Grapalat" w:eastAsia="Times New Roman" w:hAnsi="GHEA Grapalat" w:cs="Calibri"/>
                <w:sz w:val="14"/>
                <w:szCs w:val="14"/>
              </w:rPr>
            </w:pPr>
            <w:r w:rsidRPr="003E247A">
              <w:rPr>
                <w:rFonts w:ascii="GHEA Grapalat" w:hAnsi="GHEA Grapalat"/>
                <w:color w:val="000000" w:themeColor="text1"/>
                <w:sz w:val="14"/>
                <w:szCs w:val="14"/>
                <w:lang w:val="hy-AM"/>
              </w:rPr>
              <w:t>277 100 000</w:t>
            </w:r>
          </w:p>
        </w:tc>
        <w:tc>
          <w:tcPr>
            <w:tcW w:w="1042" w:type="dxa"/>
            <w:vAlign w:val="center"/>
          </w:tcPr>
          <w:p w14:paraId="52B370A1" w14:textId="49521877" w:rsidR="003E247A" w:rsidRPr="003E247A" w:rsidRDefault="003E247A" w:rsidP="002F76E3">
            <w:pPr>
              <w:spacing w:after="0" w:line="240" w:lineRule="auto"/>
              <w:jc w:val="center"/>
              <w:rPr>
                <w:rFonts w:ascii="GHEA Grapalat" w:eastAsia="Times New Roman" w:hAnsi="GHEA Grapalat" w:cs="Calibri"/>
                <w:sz w:val="14"/>
                <w:szCs w:val="14"/>
              </w:rPr>
            </w:pPr>
            <w:r w:rsidRPr="003E247A">
              <w:rPr>
                <w:rFonts w:ascii="GHEA Grapalat" w:hAnsi="GHEA Grapalat"/>
                <w:color w:val="000000" w:themeColor="text1"/>
                <w:spacing w:val="-8"/>
                <w:sz w:val="14"/>
                <w:szCs w:val="14"/>
              </w:rPr>
              <w:t>31 239 437</w:t>
            </w:r>
          </w:p>
        </w:tc>
        <w:tc>
          <w:tcPr>
            <w:tcW w:w="1175" w:type="dxa"/>
            <w:vMerge w:val="restart"/>
            <w:shd w:val="clear" w:color="auto" w:fill="auto"/>
            <w:vAlign w:val="center"/>
          </w:tcPr>
          <w:p w14:paraId="48F4A8D4" w14:textId="073017B0" w:rsidR="003E247A" w:rsidRPr="003E247A" w:rsidRDefault="003E247A" w:rsidP="003E247A">
            <w:pPr>
              <w:spacing w:after="0" w:line="240" w:lineRule="auto"/>
              <w:jc w:val="center"/>
              <w:rPr>
                <w:rFonts w:ascii="GHEA Grapalat" w:eastAsia="Times New Roman" w:hAnsi="GHEA Grapalat" w:cs="Calibri"/>
                <w:sz w:val="14"/>
                <w:szCs w:val="14"/>
              </w:rPr>
            </w:pPr>
            <w:r w:rsidRPr="003E247A">
              <w:rPr>
                <w:rFonts w:ascii="GHEA Grapalat" w:hAnsi="GHEA Grapalat"/>
                <w:color w:val="000000" w:themeColor="text1"/>
                <w:sz w:val="14"/>
                <w:szCs w:val="14"/>
                <w:lang w:val="hy-AM"/>
              </w:rPr>
              <w:t>277 100 000</w:t>
            </w:r>
          </w:p>
        </w:tc>
        <w:tc>
          <w:tcPr>
            <w:tcW w:w="1155" w:type="dxa"/>
            <w:vMerge w:val="restart"/>
            <w:shd w:val="clear" w:color="auto" w:fill="auto"/>
            <w:vAlign w:val="center"/>
          </w:tcPr>
          <w:p w14:paraId="6CFDACC6" w14:textId="39368207" w:rsidR="003E247A" w:rsidRPr="003E247A" w:rsidRDefault="003E247A" w:rsidP="002F76E3">
            <w:pPr>
              <w:spacing w:after="0" w:line="240" w:lineRule="auto"/>
              <w:jc w:val="center"/>
              <w:rPr>
                <w:rFonts w:ascii="GHEA Grapalat" w:eastAsia="Times New Roman" w:hAnsi="GHEA Grapalat" w:cs="Calibri"/>
                <w:sz w:val="14"/>
                <w:szCs w:val="14"/>
              </w:rPr>
            </w:pPr>
            <w:r w:rsidRPr="003E247A">
              <w:rPr>
                <w:rFonts w:ascii="GHEA Grapalat" w:hAnsi="GHEA Grapalat"/>
                <w:color w:val="000000" w:themeColor="text1"/>
                <w:sz w:val="14"/>
                <w:szCs w:val="14"/>
                <w:lang w:val="hy-AM"/>
              </w:rPr>
              <w:t>27 710 000</w:t>
            </w:r>
          </w:p>
        </w:tc>
        <w:tc>
          <w:tcPr>
            <w:tcW w:w="867" w:type="dxa"/>
            <w:vMerge w:val="restart"/>
            <w:vAlign w:val="center"/>
          </w:tcPr>
          <w:p w14:paraId="5ADA0703" w14:textId="3AF00FB3" w:rsidR="003E247A" w:rsidRPr="003E247A" w:rsidRDefault="003E247A" w:rsidP="002F76E3">
            <w:pPr>
              <w:spacing w:after="0" w:line="240" w:lineRule="auto"/>
              <w:jc w:val="center"/>
              <w:rPr>
                <w:rFonts w:ascii="GHEA Grapalat" w:eastAsia="Times New Roman" w:hAnsi="GHEA Grapalat" w:cs="Calibri"/>
                <w:sz w:val="14"/>
                <w:szCs w:val="14"/>
              </w:rPr>
            </w:pPr>
            <w:r w:rsidRPr="003E247A">
              <w:rPr>
                <w:rFonts w:ascii="GHEA Grapalat" w:hAnsi="GHEA Grapalat"/>
                <w:color w:val="000000" w:themeColor="text1"/>
                <w:sz w:val="14"/>
                <w:szCs w:val="14"/>
                <w:lang w:val="hy-AM"/>
              </w:rPr>
              <w:t xml:space="preserve">277 100 </w:t>
            </w:r>
          </w:p>
        </w:tc>
        <w:tc>
          <w:tcPr>
            <w:tcW w:w="1134" w:type="dxa"/>
            <w:vMerge w:val="restart"/>
            <w:shd w:val="clear" w:color="auto" w:fill="auto"/>
            <w:vAlign w:val="center"/>
          </w:tcPr>
          <w:p w14:paraId="794BEB42" w14:textId="395D283E" w:rsidR="003E247A" w:rsidRPr="003E247A" w:rsidRDefault="003E247A" w:rsidP="002F76E3">
            <w:pPr>
              <w:spacing w:after="0" w:line="240" w:lineRule="auto"/>
              <w:jc w:val="center"/>
              <w:rPr>
                <w:rFonts w:ascii="GHEA Grapalat" w:eastAsia="Times New Roman" w:hAnsi="GHEA Grapalat" w:cs="Calibri"/>
                <w:sz w:val="14"/>
                <w:szCs w:val="14"/>
              </w:rPr>
            </w:pPr>
            <w:r w:rsidRPr="003E247A">
              <w:rPr>
                <w:rFonts w:ascii="GHEA Grapalat" w:hAnsi="GHEA Grapalat"/>
                <w:color w:val="000000" w:themeColor="text1"/>
                <w:spacing w:val="-8"/>
                <w:sz w:val="14"/>
                <w:szCs w:val="14"/>
              </w:rPr>
              <w:t>361</w:t>
            </w:r>
            <w:r w:rsidR="00D80263">
              <w:rPr>
                <w:rFonts w:ascii="GHEA Grapalat" w:hAnsi="GHEA Grapalat"/>
                <w:color w:val="000000" w:themeColor="text1"/>
                <w:spacing w:val="-8"/>
                <w:sz w:val="14"/>
                <w:szCs w:val="14"/>
              </w:rPr>
              <w:t xml:space="preserve"> </w:t>
            </w:r>
            <w:r w:rsidRPr="003E247A">
              <w:rPr>
                <w:rFonts w:ascii="GHEA Grapalat" w:hAnsi="GHEA Grapalat"/>
                <w:color w:val="000000" w:themeColor="text1"/>
                <w:spacing w:val="-8"/>
                <w:sz w:val="14"/>
                <w:szCs w:val="14"/>
              </w:rPr>
              <w:t>428</w:t>
            </w:r>
          </w:p>
        </w:tc>
      </w:tr>
      <w:tr w:rsidR="003E247A" w:rsidRPr="003E247A" w14:paraId="00FAF59A" w14:textId="77777777" w:rsidTr="0001168B">
        <w:trPr>
          <w:trHeight w:val="1866"/>
          <w:jc w:val="center"/>
        </w:trPr>
        <w:tc>
          <w:tcPr>
            <w:tcW w:w="645" w:type="dxa"/>
            <w:vMerge/>
            <w:shd w:val="clear" w:color="auto" w:fill="auto"/>
            <w:noWrap/>
            <w:vAlign w:val="center"/>
            <w:hideMark/>
          </w:tcPr>
          <w:p w14:paraId="25D4E0CA" w14:textId="7984C3BC" w:rsidR="003E247A" w:rsidRPr="003E247A" w:rsidRDefault="003E247A" w:rsidP="002F76E3">
            <w:pPr>
              <w:spacing w:after="0" w:line="240" w:lineRule="auto"/>
              <w:jc w:val="center"/>
              <w:rPr>
                <w:rFonts w:ascii="GHEA Grapalat" w:eastAsia="Times New Roman" w:hAnsi="GHEA Grapalat" w:cs="Calibri"/>
                <w:sz w:val="14"/>
                <w:szCs w:val="14"/>
              </w:rPr>
            </w:pPr>
          </w:p>
        </w:tc>
        <w:tc>
          <w:tcPr>
            <w:tcW w:w="461" w:type="dxa"/>
            <w:vAlign w:val="center"/>
          </w:tcPr>
          <w:p w14:paraId="72C0740E" w14:textId="2D3357D8" w:rsidR="003E247A" w:rsidRPr="003E247A" w:rsidRDefault="003E247A" w:rsidP="002F76E3">
            <w:pPr>
              <w:spacing w:after="0" w:line="240" w:lineRule="auto"/>
              <w:jc w:val="center"/>
              <w:rPr>
                <w:rFonts w:ascii="GHEA Grapalat" w:eastAsia="Times New Roman" w:hAnsi="GHEA Grapalat" w:cs="Calibri"/>
                <w:sz w:val="14"/>
                <w:szCs w:val="14"/>
              </w:rPr>
            </w:pPr>
            <w:r w:rsidRPr="003E247A">
              <w:rPr>
                <w:rFonts w:ascii="GHEA Grapalat" w:eastAsia="Times New Roman" w:hAnsi="GHEA Grapalat" w:cs="Calibri"/>
                <w:sz w:val="14"/>
                <w:szCs w:val="14"/>
              </w:rPr>
              <w:t>2</w:t>
            </w:r>
          </w:p>
        </w:tc>
        <w:tc>
          <w:tcPr>
            <w:tcW w:w="906" w:type="dxa"/>
            <w:shd w:val="clear" w:color="000000" w:fill="FFFFFF"/>
            <w:vAlign w:val="center"/>
            <w:hideMark/>
          </w:tcPr>
          <w:p w14:paraId="5C3132A6" w14:textId="77DAA238" w:rsidR="003E247A" w:rsidRPr="003E247A" w:rsidRDefault="003E247A" w:rsidP="002F76E3">
            <w:pPr>
              <w:spacing w:after="0" w:line="240" w:lineRule="auto"/>
              <w:jc w:val="center"/>
              <w:rPr>
                <w:rFonts w:ascii="GHEA Grapalat" w:eastAsia="Times New Roman" w:hAnsi="GHEA Grapalat" w:cs="Calibri"/>
                <w:sz w:val="14"/>
                <w:szCs w:val="14"/>
              </w:rPr>
            </w:pPr>
            <w:r w:rsidRPr="003E247A">
              <w:rPr>
                <w:rFonts w:ascii="GHEA Grapalat" w:hAnsi="GHEA Grapalat"/>
                <w:color w:val="000000" w:themeColor="text1"/>
                <w:sz w:val="14"/>
                <w:szCs w:val="14"/>
                <w:lang w:val="hy-AM"/>
              </w:rPr>
              <w:t>Հասարակական տարածք</w:t>
            </w:r>
          </w:p>
        </w:tc>
        <w:tc>
          <w:tcPr>
            <w:tcW w:w="1675" w:type="dxa"/>
            <w:shd w:val="clear" w:color="auto" w:fill="auto"/>
            <w:vAlign w:val="center"/>
            <w:hideMark/>
          </w:tcPr>
          <w:p w14:paraId="6670E3FE" w14:textId="6E8BCC5B" w:rsidR="003E247A" w:rsidRPr="003E247A" w:rsidRDefault="003E247A" w:rsidP="002F76E3">
            <w:pPr>
              <w:spacing w:after="0" w:line="240" w:lineRule="auto"/>
              <w:jc w:val="center"/>
              <w:rPr>
                <w:rFonts w:ascii="GHEA Grapalat" w:eastAsia="Times New Roman" w:hAnsi="GHEA Grapalat" w:cs="Calibri"/>
                <w:sz w:val="14"/>
                <w:szCs w:val="14"/>
              </w:rPr>
            </w:pPr>
            <w:r w:rsidRPr="003E247A">
              <w:rPr>
                <w:rFonts w:ascii="GHEA Grapalat" w:eastAsia="Times New Roman" w:hAnsi="GHEA Grapalat" w:cs="Calibri"/>
                <w:sz w:val="14"/>
                <w:szCs w:val="14"/>
              </w:rPr>
              <w:t>ք. Երևան, Արաբկիր, Ն. Զարյան փողոց 22 շենք, 14 տարածք (04082023-01-0202)</w:t>
            </w:r>
          </w:p>
        </w:tc>
        <w:tc>
          <w:tcPr>
            <w:tcW w:w="937" w:type="dxa"/>
            <w:shd w:val="clear" w:color="auto" w:fill="auto"/>
            <w:vAlign w:val="center"/>
            <w:hideMark/>
          </w:tcPr>
          <w:p w14:paraId="13E77160" w14:textId="0FB9B92E" w:rsidR="003E247A" w:rsidRPr="003E247A" w:rsidRDefault="003E247A" w:rsidP="002F76E3">
            <w:pPr>
              <w:spacing w:after="0" w:line="240" w:lineRule="auto"/>
              <w:jc w:val="center"/>
              <w:rPr>
                <w:rFonts w:ascii="GHEA Grapalat" w:eastAsia="Times New Roman" w:hAnsi="GHEA Grapalat" w:cs="Calibri"/>
                <w:sz w:val="14"/>
                <w:szCs w:val="14"/>
              </w:rPr>
            </w:pPr>
            <w:r w:rsidRPr="003E247A">
              <w:rPr>
                <w:rFonts w:ascii="GHEA Grapalat" w:eastAsia="Times New Roman" w:hAnsi="GHEA Grapalat" w:cs="Calibri"/>
                <w:sz w:val="14"/>
                <w:szCs w:val="14"/>
              </w:rPr>
              <w:t>72</w:t>
            </w:r>
            <w:r w:rsidRPr="003E247A">
              <w:rPr>
                <w:rFonts w:ascii="GHEA Grapalat" w:eastAsia="Times New Roman" w:hAnsi="GHEA Grapalat" w:cs="Calibri"/>
                <w:sz w:val="14"/>
                <w:szCs w:val="14"/>
              </w:rPr>
              <w:br/>
              <w:t xml:space="preserve"> </w:t>
            </w:r>
          </w:p>
        </w:tc>
        <w:tc>
          <w:tcPr>
            <w:tcW w:w="3304" w:type="dxa"/>
            <w:shd w:val="clear" w:color="auto" w:fill="auto"/>
            <w:vAlign w:val="center"/>
            <w:hideMark/>
          </w:tcPr>
          <w:p w14:paraId="30F52B25" w14:textId="6CA013C9" w:rsidR="003E247A" w:rsidRPr="003E247A" w:rsidRDefault="003E247A" w:rsidP="002F76E3">
            <w:pPr>
              <w:spacing w:after="0" w:line="240" w:lineRule="auto"/>
              <w:jc w:val="center"/>
              <w:rPr>
                <w:rFonts w:ascii="GHEA Grapalat" w:eastAsia="Times New Roman" w:hAnsi="GHEA Grapalat" w:cs="Calibri"/>
                <w:sz w:val="14"/>
                <w:szCs w:val="14"/>
              </w:rPr>
            </w:pPr>
            <w:r w:rsidRPr="003E247A">
              <w:rPr>
                <w:rFonts w:ascii="GHEA Grapalat" w:eastAsia="Times New Roman" w:hAnsi="GHEA Grapalat" w:cs="Calibri"/>
                <w:sz w:val="14"/>
                <w:szCs w:val="14"/>
              </w:rPr>
              <w:t>Շենքի պահպանման և սպասարկման համար հատկացված 0.300644 հա մակերեսով հողամասի և շենքի ընդհանուր բաժնային սեփականության գույքի նկատմամբ սեփականատիրոջ /սեփականատերերի/ բաժնեմասը կազմում է 72/4683, 0.01251 հա հողամասը ծանրաբեռնված է սերվիտուտով։</w:t>
            </w:r>
          </w:p>
        </w:tc>
        <w:tc>
          <w:tcPr>
            <w:tcW w:w="1139" w:type="dxa"/>
            <w:vMerge/>
            <w:shd w:val="clear" w:color="auto" w:fill="auto"/>
            <w:vAlign w:val="center"/>
          </w:tcPr>
          <w:p w14:paraId="4884F7EB" w14:textId="79E7E698" w:rsidR="003E247A" w:rsidRPr="003E247A" w:rsidRDefault="003E247A" w:rsidP="002F76E3">
            <w:pPr>
              <w:spacing w:after="0" w:line="240" w:lineRule="auto"/>
              <w:jc w:val="center"/>
              <w:rPr>
                <w:rFonts w:ascii="GHEA Grapalat" w:eastAsia="Times New Roman" w:hAnsi="GHEA Grapalat" w:cs="Calibri"/>
                <w:sz w:val="14"/>
                <w:szCs w:val="14"/>
              </w:rPr>
            </w:pPr>
          </w:p>
        </w:tc>
        <w:tc>
          <w:tcPr>
            <w:tcW w:w="1042" w:type="dxa"/>
            <w:vAlign w:val="center"/>
          </w:tcPr>
          <w:p w14:paraId="03DC9E7A" w14:textId="33B4C7AE" w:rsidR="003E247A" w:rsidRPr="003E247A" w:rsidRDefault="00D80263" w:rsidP="002F76E3">
            <w:pPr>
              <w:spacing w:after="0" w:line="240" w:lineRule="auto"/>
              <w:jc w:val="center"/>
              <w:rPr>
                <w:rFonts w:ascii="GHEA Grapalat" w:eastAsia="Times New Roman" w:hAnsi="GHEA Grapalat" w:cs="Calibri"/>
                <w:sz w:val="14"/>
                <w:szCs w:val="14"/>
              </w:rPr>
            </w:pPr>
            <w:r>
              <w:rPr>
                <w:rFonts w:ascii="GHEA Grapalat" w:eastAsia="Times New Roman" w:hAnsi="GHEA Grapalat" w:cs="Calibri"/>
                <w:sz w:val="14"/>
                <w:szCs w:val="14"/>
              </w:rPr>
              <w:t>4</w:t>
            </w:r>
            <w:r>
              <w:rPr>
                <w:rFonts w:ascii="Calibri" w:eastAsia="Times New Roman" w:hAnsi="Calibri" w:cs="Calibri"/>
                <w:sz w:val="14"/>
                <w:szCs w:val="14"/>
              </w:rPr>
              <w:t> </w:t>
            </w:r>
            <w:r>
              <w:rPr>
                <w:rFonts w:ascii="GHEA Grapalat" w:eastAsia="Times New Roman" w:hAnsi="GHEA Grapalat" w:cs="Calibri"/>
                <w:sz w:val="14"/>
                <w:szCs w:val="14"/>
              </w:rPr>
              <w:t>189 120</w:t>
            </w:r>
          </w:p>
        </w:tc>
        <w:tc>
          <w:tcPr>
            <w:tcW w:w="1175" w:type="dxa"/>
            <w:vMerge/>
            <w:shd w:val="clear" w:color="auto" w:fill="auto"/>
            <w:vAlign w:val="center"/>
            <w:hideMark/>
          </w:tcPr>
          <w:p w14:paraId="3027C52B" w14:textId="005B2269" w:rsidR="003E247A" w:rsidRPr="003E247A" w:rsidRDefault="003E247A" w:rsidP="002F76E3">
            <w:pPr>
              <w:spacing w:after="0" w:line="240" w:lineRule="auto"/>
              <w:jc w:val="center"/>
              <w:rPr>
                <w:rFonts w:ascii="GHEA Grapalat" w:eastAsia="Times New Roman" w:hAnsi="GHEA Grapalat" w:cs="Calibri"/>
                <w:sz w:val="14"/>
                <w:szCs w:val="14"/>
              </w:rPr>
            </w:pPr>
          </w:p>
        </w:tc>
        <w:tc>
          <w:tcPr>
            <w:tcW w:w="1155" w:type="dxa"/>
            <w:vMerge/>
            <w:shd w:val="clear" w:color="auto" w:fill="auto"/>
            <w:vAlign w:val="center"/>
            <w:hideMark/>
          </w:tcPr>
          <w:p w14:paraId="00C3D173" w14:textId="04B06E91" w:rsidR="003E247A" w:rsidRPr="003E247A" w:rsidRDefault="003E247A" w:rsidP="002F76E3">
            <w:pPr>
              <w:spacing w:after="0" w:line="240" w:lineRule="auto"/>
              <w:jc w:val="center"/>
              <w:rPr>
                <w:rFonts w:ascii="GHEA Grapalat" w:eastAsia="Times New Roman" w:hAnsi="GHEA Grapalat" w:cs="Calibri"/>
                <w:sz w:val="14"/>
                <w:szCs w:val="14"/>
              </w:rPr>
            </w:pPr>
          </w:p>
        </w:tc>
        <w:tc>
          <w:tcPr>
            <w:tcW w:w="867" w:type="dxa"/>
            <w:vMerge/>
            <w:vAlign w:val="center"/>
          </w:tcPr>
          <w:p w14:paraId="4DA2EDB7" w14:textId="7F8E5E74" w:rsidR="003E247A" w:rsidRPr="003E247A" w:rsidRDefault="003E247A" w:rsidP="002F76E3">
            <w:pPr>
              <w:spacing w:after="0" w:line="240" w:lineRule="auto"/>
              <w:jc w:val="center"/>
              <w:rPr>
                <w:rFonts w:ascii="GHEA Grapalat" w:eastAsia="Times New Roman" w:hAnsi="GHEA Grapalat" w:cs="Calibri"/>
                <w:sz w:val="14"/>
                <w:szCs w:val="14"/>
              </w:rPr>
            </w:pPr>
          </w:p>
        </w:tc>
        <w:tc>
          <w:tcPr>
            <w:tcW w:w="1134" w:type="dxa"/>
            <w:vMerge/>
            <w:shd w:val="clear" w:color="auto" w:fill="auto"/>
            <w:vAlign w:val="center"/>
            <w:hideMark/>
          </w:tcPr>
          <w:p w14:paraId="7346DF8C" w14:textId="13CA87AC" w:rsidR="003E247A" w:rsidRPr="003E247A" w:rsidRDefault="003E247A" w:rsidP="002F76E3">
            <w:pPr>
              <w:spacing w:after="0" w:line="240" w:lineRule="auto"/>
              <w:jc w:val="center"/>
              <w:rPr>
                <w:rFonts w:ascii="GHEA Grapalat" w:eastAsia="Times New Roman" w:hAnsi="GHEA Grapalat" w:cs="Calibri"/>
                <w:sz w:val="14"/>
                <w:szCs w:val="14"/>
              </w:rPr>
            </w:pPr>
          </w:p>
        </w:tc>
      </w:tr>
      <w:tr w:rsidR="005A60C2" w:rsidRPr="003E247A" w14:paraId="1B0DC5E1" w14:textId="77777777" w:rsidTr="0001168B">
        <w:trPr>
          <w:trHeight w:val="905"/>
          <w:jc w:val="center"/>
        </w:trPr>
        <w:tc>
          <w:tcPr>
            <w:tcW w:w="14440" w:type="dxa"/>
            <w:gridSpan w:val="12"/>
            <w:vAlign w:val="center"/>
          </w:tcPr>
          <w:p w14:paraId="3C87C41D" w14:textId="174937CB" w:rsidR="00635DA5" w:rsidRPr="00635DA5" w:rsidRDefault="00D80263" w:rsidP="00D80263">
            <w:pPr>
              <w:shd w:val="clear" w:color="auto" w:fill="FFFFFF"/>
              <w:spacing w:after="0" w:line="240" w:lineRule="auto"/>
              <w:jc w:val="center"/>
              <w:textAlignment w:val="center"/>
              <w:rPr>
                <w:rFonts w:ascii="GHEA Grapalat" w:eastAsia="Times New Roman" w:hAnsi="GHEA Grapalat" w:cs="Calibri"/>
                <w:sz w:val="14"/>
                <w:szCs w:val="14"/>
              </w:rPr>
            </w:pPr>
            <w:r>
              <w:rPr>
                <w:rFonts w:ascii="GHEA Grapalat" w:eastAsia="Times New Roman" w:hAnsi="GHEA Grapalat" w:cs="Calibri"/>
                <w:sz w:val="14"/>
                <w:szCs w:val="14"/>
              </w:rPr>
              <w:t xml:space="preserve">Բնութագիր՝ </w:t>
            </w:r>
            <w:r w:rsidR="00635DA5" w:rsidRPr="00635DA5">
              <w:rPr>
                <w:rFonts w:ascii="GHEA Grapalat" w:eastAsia="Times New Roman" w:hAnsi="GHEA Grapalat" w:cs="Calibri"/>
                <w:sz w:val="14"/>
                <w:szCs w:val="14"/>
              </w:rPr>
              <w:t>Կոմերցիոն տարածքի վաճառք ք</w:t>
            </w:r>
            <w:r w:rsidR="00635DA5" w:rsidRPr="00635DA5">
              <w:rPr>
                <w:rFonts w:ascii="Cambria Math" w:eastAsia="Times New Roman" w:hAnsi="Cambria Math" w:cs="Cambria Math"/>
                <w:sz w:val="14"/>
                <w:szCs w:val="14"/>
              </w:rPr>
              <w:t>․</w:t>
            </w:r>
            <w:r w:rsidR="00635DA5" w:rsidRPr="00635DA5">
              <w:rPr>
                <w:rFonts w:ascii="GHEA Grapalat" w:eastAsia="Times New Roman" w:hAnsi="GHEA Grapalat" w:cs="Calibri"/>
                <w:sz w:val="14"/>
                <w:szCs w:val="14"/>
              </w:rPr>
              <w:t xml:space="preserve"> Երևան, Արաբկիր Ն</w:t>
            </w:r>
            <w:r w:rsidR="00635DA5" w:rsidRPr="00635DA5">
              <w:rPr>
                <w:rFonts w:ascii="Cambria Math" w:eastAsia="Times New Roman" w:hAnsi="Cambria Math" w:cs="Cambria Math"/>
                <w:sz w:val="14"/>
                <w:szCs w:val="14"/>
              </w:rPr>
              <w:t>․</w:t>
            </w:r>
            <w:r w:rsidR="00635DA5" w:rsidRPr="00635DA5">
              <w:rPr>
                <w:rFonts w:ascii="GHEA Grapalat" w:eastAsia="Times New Roman" w:hAnsi="GHEA Grapalat" w:cs="Calibri"/>
                <w:sz w:val="14"/>
                <w:szCs w:val="14"/>
              </w:rPr>
              <w:t xml:space="preserve"> Զարյան փողոց 22 շենք 14 տարածք, Շինության տիպը՝ Պանելային, Կահույքի և այլ գույքի առակություն՝ առկա չէ, Մուտք՝ Ընդհանուր (փողոցից), Կայանատեղի՝ հնարավոր է բացօթյա կայանատեղի շենքի դիմաց</w:t>
            </w:r>
            <w:r w:rsidR="00F7343C">
              <w:rPr>
                <w:rFonts w:ascii="GHEA Grapalat" w:eastAsia="Times New Roman" w:hAnsi="GHEA Grapalat" w:cs="Calibri"/>
                <w:sz w:val="14"/>
                <w:szCs w:val="14"/>
              </w:rPr>
              <w:t>։</w:t>
            </w:r>
          </w:p>
          <w:p w14:paraId="5A45AE7F" w14:textId="28A2F81B" w:rsidR="00635DA5" w:rsidRPr="00635DA5" w:rsidRDefault="00635DA5" w:rsidP="00D80263">
            <w:pPr>
              <w:shd w:val="clear" w:color="auto" w:fill="FFFFFF"/>
              <w:spacing w:after="0" w:line="240" w:lineRule="auto"/>
              <w:jc w:val="center"/>
              <w:textAlignment w:val="center"/>
              <w:rPr>
                <w:rFonts w:ascii="GHEA Grapalat" w:eastAsia="Times New Roman" w:hAnsi="GHEA Grapalat" w:cs="Calibri"/>
                <w:sz w:val="14"/>
                <w:szCs w:val="14"/>
              </w:rPr>
            </w:pPr>
            <w:r w:rsidRPr="00635DA5">
              <w:rPr>
                <w:rFonts w:ascii="GHEA Grapalat" w:eastAsia="Times New Roman" w:hAnsi="GHEA Grapalat" w:cs="Calibri"/>
                <w:sz w:val="14"/>
                <w:szCs w:val="14"/>
              </w:rPr>
              <w:t>Կոմերցիոն տարածքի վաճառք</w:t>
            </w:r>
            <w:r>
              <w:rPr>
                <w:rFonts w:ascii="GHEA Grapalat" w:eastAsia="Times New Roman" w:hAnsi="GHEA Grapalat" w:cs="Calibri"/>
                <w:sz w:val="14"/>
                <w:szCs w:val="14"/>
                <w:lang w:val="hy-AM"/>
              </w:rPr>
              <w:t xml:space="preserve"> </w:t>
            </w:r>
            <w:r w:rsidRPr="00635DA5">
              <w:rPr>
                <w:rFonts w:ascii="GHEA Grapalat" w:eastAsia="Times New Roman" w:hAnsi="GHEA Grapalat" w:cs="Calibri"/>
                <w:sz w:val="14"/>
                <w:szCs w:val="14"/>
              </w:rPr>
              <w:t>ք</w:t>
            </w:r>
            <w:r w:rsidRPr="00635DA5">
              <w:rPr>
                <w:rFonts w:ascii="Cambria Math" w:eastAsia="Times New Roman" w:hAnsi="Cambria Math" w:cs="Cambria Math"/>
                <w:sz w:val="14"/>
                <w:szCs w:val="14"/>
              </w:rPr>
              <w:t>․</w:t>
            </w:r>
            <w:r w:rsidRPr="00635DA5">
              <w:rPr>
                <w:rFonts w:ascii="GHEA Grapalat" w:eastAsia="Times New Roman" w:hAnsi="GHEA Grapalat" w:cs="Calibri"/>
                <w:sz w:val="14"/>
                <w:szCs w:val="14"/>
              </w:rPr>
              <w:t xml:space="preserve"> Երևան, Արաբկիր Ն</w:t>
            </w:r>
            <w:r w:rsidRPr="00635DA5">
              <w:rPr>
                <w:rFonts w:ascii="Cambria Math" w:eastAsia="Times New Roman" w:hAnsi="Cambria Math" w:cs="Cambria Math"/>
                <w:sz w:val="14"/>
                <w:szCs w:val="14"/>
              </w:rPr>
              <w:t>․</w:t>
            </w:r>
            <w:r w:rsidRPr="00635DA5">
              <w:rPr>
                <w:rFonts w:ascii="GHEA Grapalat" w:eastAsia="Times New Roman" w:hAnsi="GHEA Grapalat" w:cs="Calibri"/>
                <w:sz w:val="14"/>
                <w:szCs w:val="14"/>
              </w:rPr>
              <w:t xml:space="preserve"> Զարյան փողոց 22 շենք 11 տարածք</w:t>
            </w:r>
            <w:r>
              <w:rPr>
                <w:rFonts w:ascii="GHEA Grapalat" w:eastAsia="Times New Roman" w:hAnsi="GHEA Grapalat" w:cs="Calibri"/>
                <w:sz w:val="14"/>
                <w:szCs w:val="14"/>
                <w:lang w:val="hy-AM"/>
              </w:rPr>
              <w:t xml:space="preserve">, </w:t>
            </w:r>
            <w:r w:rsidRPr="00635DA5">
              <w:rPr>
                <w:rFonts w:ascii="GHEA Grapalat" w:eastAsia="Times New Roman" w:hAnsi="GHEA Grapalat" w:cs="Calibri"/>
                <w:sz w:val="14"/>
                <w:szCs w:val="14"/>
              </w:rPr>
              <w:t>Շինության տիպը՝ Պանելային, Կահույքի և այլ գույքի առակություն՝ առկա չէ, Մուտք՝ Ընդհանուր (փողոցից), Կայանատեղի՝ հնարավոր է բացօթյա կայանատեղի շենքի դիմաց</w:t>
            </w:r>
          </w:p>
          <w:p w14:paraId="36ACB7A3" w14:textId="7019CB8E" w:rsidR="005A60C2" w:rsidRPr="003E247A" w:rsidRDefault="005A60C2" w:rsidP="00D80263">
            <w:pPr>
              <w:spacing w:after="0" w:line="240" w:lineRule="auto"/>
              <w:jc w:val="center"/>
              <w:rPr>
                <w:rFonts w:ascii="GHEA Grapalat" w:eastAsia="Times New Roman" w:hAnsi="GHEA Grapalat" w:cs="Calibri"/>
                <w:sz w:val="14"/>
                <w:szCs w:val="14"/>
              </w:rPr>
            </w:pPr>
          </w:p>
        </w:tc>
      </w:tr>
    </w:tbl>
    <w:p w14:paraId="5711AF44" w14:textId="77777777" w:rsidR="00FF60A6" w:rsidRPr="00B846C0" w:rsidRDefault="00FF60A6">
      <w:pPr>
        <w:rPr>
          <w:rFonts w:ascii="GHEA Grapalat" w:hAnsi="GHEA Grapalat"/>
        </w:rPr>
      </w:pPr>
    </w:p>
    <w:p w14:paraId="46FE1158" w14:textId="77777777" w:rsidR="00635DA5" w:rsidRDefault="00635DA5" w:rsidP="002F76E3">
      <w:pPr>
        <w:jc w:val="both"/>
        <w:rPr>
          <w:rFonts w:ascii="GHEA Grapalat" w:hAnsi="GHEA Grapalat"/>
          <w:b/>
          <w:bCs/>
          <w:i/>
          <w:iCs/>
          <w:sz w:val="16"/>
          <w:szCs w:val="16"/>
        </w:rPr>
      </w:pPr>
    </w:p>
    <w:p w14:paraId="4EB4E3BE" w14:textId="77777777" w:rsidR="00635DA5" w:rsidRDefault="00635DA5" w:rsidP="002F76E3">
      <w:pPr>
        <w:jc w:val="both"/>
        <w:rPr>
          <w:rFonts w:ascii="GHEA Grapalat" w:hAnsi="GHEA Grapalat"/>
          <w:b/>
          <w:bCs/>
          <w:i/>
          <w:iCs/>
          <w:sz w:val="16"/>
          <w:szCs w:val="16"/>
        </w:rPr>
      </w:pPr>
    </w:p>
    <w:p w14:paraId="51F0FE53" w14:textId="77777777" w:rsidR="00635DA5" w:rsidRDefault="00635DA5" w:rsidP="002F76E3">
      <w:pPr>
        <w:jc w:val="both"/>
        <w:rPr>
          <w:rFonts w:ascii="GHEA Grapalat" w:hAnsi="GHEA Grapalat"/>
          <w:b/>
          <w:bCs/>
          <w:i/>
          <w:iCs/>
          <w:sz w:val="16"/>
          <w:szCs w:val="16"/>
        </w:rPr>
      </w:pPr>
    </w:p>
    <w:p w14:paraId="790CA866" w14:textId="77777777" w:rsidR="00635DA5" w:rsidRDefault="00635DA5" w:rsidP="002F76E3">
      <w:pPr>
        <w:jc w:val="both"/>
        <w:rPr>
          <w:rFonts w:ascii="GHEA Grapalat" w:hAnsi="GHEA Grapalat"/>
          <w:b/>
          <w:bCs/>
          <w:i/>
          <w:iCs/>
          <w:sz w:val="16"/>
          <w:szCs w:val="16"/>
        </w:rPr>
      </w:pPr>
    </w:p>
    <w:p w14:paraId="5FAFDF61" w14:textId="77777777" w:rsidR="00635DA5" w:rsidRDefault="00635DA5" w:rsidP="002F76E3">
      <w:pPr>
        <w:jc w:val="both"/>
        <w:rPr>
          <w:rFonts w:ascii="GHEA Grapalat" w:hAnsi="GHEA Grapalat"/>
          <w:b/>
          <w:bCs/>
          <w:i/>
          <w:iCs/>
          <w:sz w:val="16"/>
          <w:szCs w:val="16"/>
        </w:rPr>
      </w:pPr>
    </w:p>
    <w:p w14:paraId="2EA7D0C7" w14:textId="77777777" w:rsidR="00635DA5" w:rsidRDefault="00635DA5" w:rsidP="002F76E3">
      <w:pPr>
        <w:jc w:val="both"/>
        <w:rPr>
          <w:rFonts w:ascii="GHEA Grapalat" w:hAnsi="GHEA Grapalat"/>
          <w:b/>
          <w:bCs/>
          <w:i/>
          <w:iCs/>
          <w:sz w:val="16"/>
          <w:szCs w:val="16"/>
        </w:rPr>
      </w:pPr>
    </w:p>
    <w:p w14:paraId="69AD9260" w14:textId="0F14DE7B"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42D54FDB"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հրապարակային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նախավճար վճարելու դեպքում:</w:t>
      </w:r>
    </w:p>
    <w:p w14:paraId="0C655C61"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75FD12AB"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 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746382B3"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6E58EEB"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 Համաձայն ՀՀ կառավարության 2023 թվականի սեպտեմբերի 28-ի N1667-Ն  և 2024թ</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օգոստոսի </w:t>
      </w:r>
      <w:r w:rsidR="00D80263">
        <w:rPr>
          <w:rFonts w:ascii="GHEA Grapalat" w:hAnsi="GHEA Grapalat"/>
          <w:b/>
          <w:bCs/>
          <w:i/>
          <w:iCs/>
          <w:sz w:val="16"/>
          <w:szCs w:val="16"/>
          <w:lang w:val="hy-AM"/>
        </w:rPr>
        <w:t>22</w:t>
      </w:r>
      <w:r w:rsidRPr="002F76E3">
        <w:rPr>
          <w:rFonts w:ascii="GHEA Grapalat" w:hAnsi="GHEA Grapalat"/>
          <w:b/>
          <w:bCs/>
          <w:i/>
          <w:iCs/>
          <w:sz w:val="16"/>
          <w:szCs w:val="16"/>
          <w:lang w:val="hy-AM"/>
        </w:rPr>
        <w:t>-ի թիվ 1</w:t>
      </w:r>
      <w:r w:rsidR="00D80263">
        <w:rPr>
          <w:rFonts w:ascii="GHEA Grapalat" w:hAnsi="GHEA Grapalat"/>
          <w:b/>
          <w:bCs/>
          <w:i/>
          <w:iCs/>
          <w:sz w:val="16"/>
          <w:szCs w:val="16"/>
          <w:lang w:val="hy-AM"/>
        </w:rPr>
        <w:t>349</w:t>
      </w:r>
      <w:r w:rsidRPr="002F76E3">
        <w:rPr>
          <w:rFonts w:ascii="GHEA Grapalat" w:hAnsi="GHEA Grapalat"/>
          <w:b/>
          <w:bCs/>
          <w:i/>
          <w:iCs/>
          <w:sz w:val="16"/>
          <w:szCs w:val="16"/>
          <w:lang w:val="hy-AM"/>
        </w:rPr>
        <w:t xml:space="preserve">-Ա որոշումներով՝ </w:t>
      </w:r>
    </w:p>
    <w:p w14:paraId="1639F30B"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w:t>
      </w:r>
      <w:r w:rsidRPr="002F76E3">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առացանց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1168B"/>
    <w:rsid w:val="00044070"/>
    <w:rsid w:val="00060C27"/>
    <w:rsid w:val="00173AF7"/>
    <w:rsid w:val="001B5403"/>
    <w:rsid w:val="0027687A"/>
    <w:rsid w:val="002F76E3"/>
    <w:rsid w:val="003468F8"/>
    <w:rsid w:val="00361CF7"/>
    <w:rsid w:val="003E247A"/>
    <w:rsid w:val="00444DE0"/>
    <w:rsid w:val="00495BEA"/>
    <w:rsid w:val="004C3173"/>
    <w:rsid w:val="005A60C2"/>
    <w:rsid w:val="00635DA5"/>
    <w:rsid w:val="0069729F"/>
    <w:rsid w:val="006B0700"/>
    <w:rsid w:val="006C7DF8"/>
    <w:rsid w:val="007609A4"/>
    <w:rsid w:val="007A43E7"/>
    <w:rsid w:val="008E78E1"/>
    <w:rsid w:val="009B6EAA"/>
    <w:rsid w:val="009C50A3"/>
    <w:rsid w:val="00A53AF7"/>
    <w:rsid w:val="00AA133E"/>
    <w:rsid w:val="00B2444A"/>
    <w:rsid w:val="00B846C0"/>
    <w:rsid w:val="00BF0B4B"/>
    <w:rsid w:val="00CD2678"/>
    <w:rsid w:val="00D80263"/>
    <w:rsid w:val="00DE7760"/>
    <w:rsid w:val="00E22626"/>
    <w:rsid w:val="00F7343C"/>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5DA5"/>
    <w:pPr>
      <w:spacing w:line="25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244455">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98447195">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1505</Words>
  <Characters>8579</Characters>
  <Application>Microsoft Office Word</Application>
  <DocSecurity>0</DocSecurity>
  <Lines>71</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2024-12-11T12:33:00Z</dcterms:created>
  <dcterms:modified xsi:type="dcterms:W3CDTF">2025-02-28T05:35:00Z</dcterms:modified>
</cp:coreProperties>
</file>