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2753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2753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0F8898" w:rsidR="00A60CE3" w:rsidRPr="0087426F" w:rsidRDefault="000B542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Պետական վերահսկողական ծառայության շարժական գույք</w:t>
            </w:r>
          </w:p>
        </w:tc>
      </w:tr>
      <w:tr w:rsidR="00A60CE3" w:rsidRPr="00E2753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4314F2" w:rsidR="001E5E06" w:rsidRPr="002951A4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951A4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3864E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2951A4">
              <w:rPr>
                <w:rFonts w:ascii="GHEA Grapalat" w:hAnsi="GHEA Grapalat" w:hint="eastAsia"/>
                <w:lang w:val="hy-AM"/>
              </w:rPr>
              <w:t>․</w:t>
            </w:r>
            <w:r w:rsidR="002951A4" w:rsidRPr="002951A4">
              <w:rPr>
                <w:rFonts w:ascii="GHEA Grapalat" w:hAnsi="GHEA Grapalat"/>
                <w:lang w:val="hy-AM"/>
              </w:rPr>
              <w:t>ժամը՝ 1</w:t>
            </w:r>
            <w:r w:rsidR="000B542C">
              <w:rPr>
                <w:rFonts w:ascii="GHEA Grapalat" w:hAnsi="GHEA Grapalat"/>
                <w:lang w:val="hy-AM"/>
              </w:rPr>
              <w:t>1</w:t>
            </w:r>
            <w:r w:rsidR="002951A4" w:rsidRPr="002951A4">
              <w:rPr>
                <w:rFonts w:ascii="GHEA Grapalat" w:hAnsi="GHEA Grapalat"/>
                <w:lang w:val="hy-AM"/>
              </w:rPr>
              <w:t>։</w:t>
            </w:r>
            <w:r w:rsidR="000B542C">
              <w:rPr>
                <w:rFonts w:ascii="GHEA Grapalat" w:hAnsi="GHEA Grapalat"/>
                <w:lang w:val="hy-AM"/>
              </w:rPr>
              <w:t>0</w:t>
            </w:r>
            <w:r w:rsidR="002951A4" w:rsidRPr="002951A4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6EA16A7" w:rsidR="00A60CE3" w:rsidRPr="0087426F" w:rsidRDefault="000B542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Շարժական գույք (21 անվանում)</w:t>
            </w:r>
          </w:p>
        </w:tc>
      </w:tr>
    </w:tbl>
    <w:p w14:paraId="048970A1" w14:textId="77777777" w:rsidR="0023367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09CDDF62" w14:textId="77777777" w:rsidR="000B542C" w:rsidRPr="0087426F" w:rsidRDefault="000B542C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0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05"/>
        <w:gridCol w:w="1384"/>
        <w:gridCol w:w="2045"/>
        <w:gridCol w:w="1655"/>
        <w:gridCol w:w="2586"/>
        <w:gridCol w:w="1552"/>
        <w:gridCol w:w="1655"/>
        <w:gridCol w:w="2069"/>
        <w:gridCol w:w="1552"/>
      </w:tblGrid>
      <w:tr w:rsidR="000B542C" w:rsidRPr="0087426F" w14:paraId="296509B2" w14:textId="77777777" w:rsidTr="000B542C">
        <w:trPr>
          <w:trHeight w:val="1193"/>
        </w:trPr>
        <w:tc>
          <w:tcPr>
            <w:tcW w:w="605" w:type="dxa"/>
          </w:tcPr>
          <w:p w14:paraId="27B2835E" w14:textId="77777777" w:rsidR="000B542C" w:rsidRPr="0087426F" w:rsidRDefault="000B542C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384" w:type="dxa"/>
          </w:tcPr>
          <w:p w14:paraId="06666D71" w14:textId="2A84863F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045" w:type="dxa"/>
          </w:tcPr>
          <w:p w14:paraId="51F545CD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55" w:type="dxa"/>
          </w:tcPr>
          <w:p w14:paraId="5CC5FA27" w14:textId="391EDD9A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586" w:type="dxa"/>
          </w:tcPr>
          <w:p w14:paraId="0AE39564" w14:textId="77777777" w:rsidR="000B542C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0B9FFC63" w14:textId="46E2EE7A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վիճակը</w:t>
            </w:r>
          </w:p>
        </w:tc>
        <w:tc>
          <w:tcPr>
            <w:tcW w:w="1552" w:type="dxa"/>
          </w:tcPr>
          <w:p w14:paraId="11A54DDE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55" w:type="dxa"/>
          </w:tcPr>
          <w:p w14:paraId="4AC2158F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69" w:type="dxa"/>
          </w:tcPr>
          <w:p w14:paraId="48DD331F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52" w:type="dxa"/>
          </w:tcPr>
          <w:p w14:paraId="5A027984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0B542C" w:rsidRPr="0087426F" w14:paraId="7E75F948" w14:textId="77777777" w:rsidTr="000B542C">
        <w:trPr>
          <w:trHeight w:val="1184"/>
        </w:trPr>
        <w:tc>
          <w:tcPr>
            <w:tcW w:w="605" w:type="dxa"/>
          </w:tcPr>
          <w:p w14:paraId="04622683" w14:textId="77777777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84" w:type="dxa"/>
          </w:tcPr>
          <w:p w14:paraId="7413AA2F" w14:textId="77777777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5E83B4E8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97035575</w:t>
            </w:r>
          </w:p>
        </w:tc>
        <w:tc>
          <w:tcPr>
            <w:tcW w:w="2045" w:type="dxa"/>
          </w:tcPr>
          <w:p w14:paraId="20B22074" w14:textId="77777777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16FB6E8A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Շարժական գույք 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0B542C">
              <w:rPr>
                <w:rFonts w:ascii="GHEA Grapalat" w:hAnsi="GHEA Grapalat"/>
                <w:lang w:val="hy-AM"/>
              </w:rPr>
              <w:t>(21 անվանում)</w:t>
            </w:r>
          </w:p>
        </w:tc>
        <w:tc>
          <w:tcPr>
            <w:tcW w:w="1655" w:type="dxa"/>
          </w:tcPr>
          <w:p w14:paraId="55442738" w14:textId="5D9C1C3A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ք</w:t>
            </w:r>
            <w:r w:rsidRPr="000B542C">
              <w:rPr>
                <w:rFonts w:ascii="GHEA Grapalat" w:hAnsi="GHEA Grapalat" w:hint="eastAsia"/>
                <w:lang w:val="hy-AM"/>
              </w:rPr>
              <w:t>․</w:t>
            </w:r>
            <w:r w:rsidRPr="000B542C">
              <w:rPr>
                <w:rFonts w:ascii="GHEA Grapalat" w:hAnsi="GHEA Grapalat"/>
                <w:lang w:val="hy-AM"/>
              </w:rPr>
              <w:t>Երևան, Մաշտոցի 47 հասցե</w:t>
            </w:r>
          </w:p>
        </w:tc>
        <w:tc>
          <w:tcPr>
            <w:tcW w:w="2586" w:type="dxa"/>
          </w:tcPr>
          <w:p w14:paraId="32A17E2A" w14:textId="04732085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Անսարք կամ Սարքին, սակայն օգտագործման համար ոչ արդիական</w:t>
            </w:r>
          </w:p>
        </w:tc>
        <w:tc>
          <w:tcPr>
            <w:tcW w:w="1552" w:type="dxa"/>
            <w:vAlign w:val="center"/>
          </w:tcPr>
          <w:p w14:paraId="434CA729" w14:textId="480655FD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 </w:t>
            </w:r>
            <w:r w:rsidR="00E27539" w:rsidRPr="00E27539">
              <w:rPr>
                <w:rFonts w:ascii="GHEA Grapalat" w:hAnsi="GHEA Grapalat"/>
                <w:lang w:val="hy-AM"/>
              </w:rPr>
              <w:t>484 000</w:t>
            </w:r>
          </w:p>
        </w:tc>
        <w:tc>
          <w:tcPr>
            <w:tcW w:w="1655" w:type="dxa"/>
          </w:tcPr>
          <w:p w14:paraId="3153ADD4" w14:textId="3B78CB81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2615DE88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</w:t>
            </w:r>
            <w:r w:rsidR="00E27539" w:rsidRPr="00E27539">
              <w:rPr>
                <w:rFonts w:ascii="GHEA Grapalat" w:hAnsi="GHEA Grapalat"/>
                <w:lang w:val="hy-AM"/>
              </w:rPr>
              <w:t>411 400</w:t>
            </w:r>
          </w:p>
        </w:tc>
        <w:tc>
          <w:tcPr>
            <w:tcW w:w="2069" w:type="dxa"/>
          </w:tcPr>
          <w:p w14:paraId="2F5DFAE2" w14:textId="0972D124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Չի կայացել՝</w:t>
            </w:r>
          </w:p>
          <w:p w14:paraId="4CBB8642" w14:textId="2E78D9A6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հայտեր  չլինելու պատճառով</w:t>
            </w:r>
          </w:p>
        </w:tc>
        <w:tc>
          <w:tcPr>
            <w:tcW w:w="1552" w:type="dxa"/>
          </w:tcPr>
          <w:p w14:paraId="76748B70" w14:textId="77777777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5A57C16D" w14:textId="77777777" w:rsidR="000B542C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</w:p>
    <w:p w14:paraId="74615D82" w14:textId="73A44B89" w:rsidR="00F70573" w:rsidRPr="0087426F" w:rsidRDefault="00F70573" w:rsidP="000B542C">
      <w:pPr>
        <w:spacing w:after="0" w:line="240" w:lineRule="auto"/>
        <w:ind w:left="2880" w:right="-36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B542C"/>
    <w:rsid w:val="000D0877"/>
    <w:rsid w:val="00112EDA"/>
    <w:rsid w:val="001C33F7"/>
    <w:rsid w:val="001E5E06"/>
    <w:rsid w:val="001E7CF1"/>
    <w:rsid w:val="0020667D"/>
    <w:rsid w:val="00233676"/>
    <w:rsid w:val="00282F99"/>
    <w:rsid w:val="002951A4"/>
    <w:rsid w:val="00302B7A"/>
    <w:rsid w:val="003629CF"/>
    <w:rsid w:val="003864E1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AF320A"/>
    <w:rsid w:val="00B1033F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27539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34</cp:revision>
  <cp:lastPrinted>2025-01-23T08:40:00Z</cp:lastPrinted>
  <dcterms:created xsi:type="dcterms:W3CDTF">2024-12-17T14:38:00Z</dcterms:created>
  <dcterms:modified xsi:type="dcterms:W3CDTF">2025-03-07T08:54:00Z</dcterms:modified>
</cp:coreProperties>
</file>