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65260F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F545C7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Pr="00F545C7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F545C7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Պ</w:t>
            </w:r>
            <w:r w:rsidR="00B23784" w:rsidRPr="00F545C7">
              <w:rPr>
                <w:rFonts w:ascii="GHEA Grapalat" w:hAnsi="GHEA Grapalat"/>
                <w:color w:val="000000" w:themeColor="text1"/>
                <w:lang w:val="hy-AM"/>
              </w:rPr>
              <w:t>ետական գույքի</w:t>
            </w: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="00B23784" w:rsidRPr="00F545C7">
              <w:rPr>
                <w:rFonts w:ascii="GHEA Grapalat" w:hAnsi="GHEA Grapalat"/>
                <w:color w:val="000000" w:themeColor="text1"/>
                <w:lang w:val="hy-AM"/>
              </w:rPr>
              <w:t>կառավարման կոմիտե (հասցե՝ ք</w:t>
            </w:r>
            <w:r w:rsidR="00B23784" w:rsidRPr="00F545C7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="00B23784"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Երևան, Տիգրան Մեծի 4)</w:t>
            </w:r>
          </w:p>
        </w:tc>
      </w:tr>
      <w:tr w:rsidR="00801910" w:rsidRPr="00F545C7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F545C7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2</w:t>
            </w:r>
            <w:r w:rsidRPr="00F545C7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F545C7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Պ</w:t>
            </w:r>
            <w:r w:rsidR="00B23784" w:rsidRPr="00F545C7">
              <w:rPr>
                <w:rFonts w:ascii="GHEA Grapalat" w:hAnsi="GHEA Grapalat"/>
                <w:color w:val="000000" w:themeColor="text1"/>
                <w:lang w:val="hy-AM"/>
              </w:rPr>
              <w:t>ետական գույքի կառավարման կոմիտե</w:t>
            </w:r>
          </w:p>
        </w:tc>
      </w:tr>
      <w:tr w:rsidR="00801910" w:rsidRPr="0065260F" w14:paraId="3E0CA30B" w14:textId="77777777" w:rsidTr="0065260F">
        <w:trPr>
          <w:trHeight w:val="548"/>
        </w:trPr>
        <w:tc>
          <w:tcPr>
            <w:tcW w:w="4158" w:type="dxa"/>
          </w:tcPr>
          <w:p w14:paraId="1908AA71" w14:textId="42241EC3" w:rsidR="00A60CE3" w:rsidRPr="00F545C7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3</w:t>
            </w:r>
            <w:r w:rsidRPr="00F545C7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7D6BD0C1" w:rsidR="00A60CE3" w:rsidRPr="00F545C7" w:rsidRDefault="0065260F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65260F">
              <w:rPr>
                <w:rFonts w:ascii="GHEA Grapalat" w:hAnsi="GHEA Grapalat"/>
                <w:color w:val="000000" w:themeColor="text1"/>
                <w:lang w:val="hy-AM"/>
              </w:rPr>
              <w:t>ՀՀ կառավարության 2024թ</w:t>
            </w:r>
            <w:r w:rsidRPr="0065260F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65260F">
              <w:rPr>
                <w:rFonts w:ascii="GHEA Grapalat" w:hAnsi="GHEA Grapalat"/>
                <w:color w:val="000000" w:themeColor="text1"/>
                <w:lang w:val="hy-AM"/>
              </w:rPr>
              <w:t xml:space="preserve"> օգոստոսի 22-ի թիվ 1349-Ա</w:t>
            </w:r>
            <w:r w:rsidRPr="0065260F">
              <w:rPr>
                <w:rFonts w:ascii="GHEA Grapalat" w:hAnsi="GHEA Grapalat"/>
                <w:color w:val="000000" w:themeColor="text1"/>
                <w:lang w:val="hy-AM"/>
              </w:rPr>
              <w:t xml:space="preserve"> որոշում</w:t>
            </w:r>
          </w:p>
        </w:tc>
      </w:tr>
      <w:tr w:rsidR="00801910" w:rsidRPr="00F545C7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F545C7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4</w:t>
            </w:r>
            <w:r w:rsidRPr="00F545C7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2ADC36D5" w:rsidR="007E24B6" w:rsidRPr="00F545C7" w:rsidRDefault="008D51F4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2</w:t>
            </w:r>
            <w:r w:rsidR="00A22699" w:rsidRPr="00F545C7">
              <w:rPr>
                <w:rFonts w:ascii="GHEA Grapalat" w:hAnsi="GHEA Grapalat"/>
                <w:color w:val="000000" w:themeColor="text1"/>
                <w:lang w:val="hy-AM"/>
              </w:rPr>
              <w:t>6</w:t>
            </w:r>
            <w:r w:rsidR="006A13EB" w:rsidRPr="00F545C7">
              <w:rPr>
                <w:rFonts w:ascii="GHEA Grapalat" w:hAnsi="GHEA Grapalat"/>
                <w:color w:val="000000" w:themeColor="text1"/>
                <w:lang w:val="hy-AM"/>
              </w:rPr>
              <w:t>.0</w:t>
            </w:r>
            <w:r w:rsidR="0065260F">
              <w:rPr>
                <w:rFonts w:ascii="GHEA Grapalat" w:hAnsi="GHEA Grapalat"/>
                <w:color w:val="000000" w:themeColor="text1"/>
                <w:lang w:val="hy-AM"/>
              </w:rPr>
              <w:t>3</w:t>
            </w:r>
            <w:r w:rsidR="006A13EB" w:rsidRPr="00F545C7">
              <w:rPr>
                <w:rFonts w:ascii="GHEA Grapalat" w:hAnsi="GHEA Grapalat"/>
                <w:color w:val="000000" w:themeColor="text1"/>
                <w:lang w:val="hy-AM"/>
              </w:rPr>
              <w:t>.2025թ</w:t>
            </w:r>
            <w:r w:rsidR="0022352C" w:rsidRPr="00F545C7">
              <w:rPr>
                <w:rFonts w:ascii="GHEA Grapalat" w:hAnsi="GHEA Grapalat"/>
                <w:color w:val="000000" w:themeColor="text1"/>
              </w:rPr>
              <w:t>.</w:t>
            </w:r>
            <w:r w:rsidR="0022352C" w:rsidRPr="00F545C7">
              <w:rPr>
                <w:rFonts w:ascii="GHEA Grapalat" w:hAnsi="GHEA Grapalat"/>
                <w:color w:val="000000" w:themeColor="text1"/>
                <w:lang w:val="hy-AM"/>
              </w:rPr>
              <w:t>,</w:t>
            </w:r>
            <w:r w:rsidR="006A13EB"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ժամը՝ </w:t>
            </w:r>
            <w:r w:rsidR="0065260F">
              <w:rPr>
                <w:rFonts w:ascii="GHEA Grapalat" w:hAnsi="GHEA Grapalat"/>
                <w:color w:val="000000" w:themeColor="text1"/>
                <w:lang w:val="hy-AM"/>
              </w:rPr>
              <w:t>09</w:t>
            </w:r>
            <w:r w:rsidR="006A13EB" w:rsidRPr="00F545C7">
              <w:rPr>
                <w:rFonts w:ascii="GHEA Grapalat" w:hAnsi="GHEA Grapalat"/>
                <w:color w:val="000000" w:themeColor="text1"/>
                <w:lang w:val="hy-AM"/>
              </w:rPr>
              <w:t>։</w:t>
            </w:r>
            <w:r w:rsidR="0065260F">
              <w:rPr>
                <w:rFonts w:ascii="GHEA Grapalat" w:hAnsi="GHEA Grapalat"/>
                <w:color w:val="000000" w:themeColor="text1"/>
                <w:lang w:val="hy-AM"/>
              </w:rPr>
              <w:t>3</w:t>
            </w:r>
            <w:r w:rsidR="001A52F7" w:rsidRPr="00F545C7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</w:p>
        </w:tc>
      </w:tr>
      <w:tr w:rsidR="00801910" w:rsidRPr="0065260F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F545C7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5</w:t>
            </w:r>
            <w:r w:rsidRPr="00F545C7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="00801910" w:rsidRPr="00F545C7">
              <w:rPr>
                <w:rFonts w:ascii="GHEA Grapalat" w:eastAsia="MS Mincho" w:hAnsi="GHEA Grapalat" w:cs="MS Mincho"/>
                <w:color w:val="000000" w:themeColor="text1"/>
              </w:rPr>
              <w:t xml:space="preserve"> Լ</w:t>
            </w:r>
            <w:r w:rsidR="00C24256" w:rsidRPr="00F545C7">
              <w:rPr>
                <w:rFonts w:ascii="GHEA Grapalat" w:hAnsi="GHEA Grapalat"/>
                <w:color w:val="000000" w:themeColor="text1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6D2F270C" w:rsidR="00C24256" w:rsidRPr="0065260F" w:rsidRDefault="0065260F" w:rsidP="00C24256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65260F">
              <w:rPr>
                <w:rFonts w:ascii="GHEA Grapalat" w:hAnsi="GHEA Grapalat"/>
                <w:color w:val="000000" w:themeColor="text1"/>
                <w:lang w:val="hy-AM"/>
              </w:rPr>
              <w:t>Շենք-շինություններ և դրանց զբաղեցրած և սպասարկման համար անհրաժեշտ հողատարածք</w:t>
            </w:r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2008"/>
        <w:gridCol w:w="2372"/>
        <w:gridCol w:w="1608"/>
        <w:gridCol w:w="1633"/>
        <w:gridCol w:w="1750"/>
        <w:gridCol w:w="1996"/>
        <w:gridCol w:w="1441"/>
      </w:tblGrid>
      <w:tr w:rsidR="00801910" w:rsidRPr="00F545C7" w14:paraId="3EB2673C" w14:textId="77777777" w:rsidTr="0065260F">
        <w:trPr>
          <w:trHeight w:val="1228"/>
        </w:trPr>
        <w:tc>
          <w:tcPr>
            <w:tcW w:w="355" w:type="dxa"/>
          </w:tcPr>
          <w:p w14:paraId="2D1F95AB" w14:textId="0B13AB36" w:rsidR="008D51F4" w:rsidRPr="00F545C7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F545C7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F545C7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2008" w:type="dxa"/>
          </w:tcPr>
          <w:p w14:paraId="186A3B7B" w14:textId="23AB5B61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72" w:type="dxa"/>
          </w:tcPr>
          <w:p w14:paraId="71715FE5" w14:textId="5768B861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08" w:type="dxa"/>
          </w:tcPr>
          <w:p w14:paraId="790A33D4" w14:textId="6776529B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33" w:type="dxa"/>
          </w:tcPr>
          <w:p w14:paraId="3EF1174D" w14:textId="77777777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50" w:type="dxa"/>
          </w:tcPr>
          <w:p w14:paraId="203B80F0" w14:textId="77777777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96" w:type="dxa"/>
          </w:tcPr>
          <w:p w14:paraId="2FCFD7CF" w14:textId="2B4C504D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1" w:type="dxa"/>
          </w:tcPr>
          <w:p w14:paraId="6A94458E" w14:textId="77777777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F545C7" w14:paraId="67E9C7CA" w14:textId="77777777" w:rsidTr="0065260F">
        <w:trPr>
          <w:trHeight w:val="2146"/>
        </w:trPr>
        <w:tc>
          <w:tcPr>
            <w:tcW w:w="355" w:type="dxa"/>
          </w:tcPr>
          <w:p w14:paraId="315A9D60" w14:textId="77777777" w:rsidR="00F545C7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7CF917B" w14:textId="77777777" w:rsidR="00F545C7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8C0EC86" w14:textId="77777777" w:rsidR="00F545C7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F545C7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65260F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801910" w:rsidRPr="0065260F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801910" w:rsidRPr="0065260F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65552947" w:rsidR="008D51F4" w:rsidRPr="0065260F" w:rsidRDefault="0065260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41817732</w:t>
            </w:r>
          </w:p>
        </w:tc>
        <w:tc>
          <w:tcPr>
            <w:tcW w:w="2008" w:type="dxa"/>
          </w:tcPr>
          <w:p w14:paraId="5E2175D0" w14:textId="44B8F018" w:rsidR="008D51F4" w:rsidRPr="0065260F" w:rsidRDefault="0065260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 և դրանց զբաղեցրած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և սպասարկման համար անհրաժեշտ հողատարածք</w:t>
            </w:r>
          </w:p>
        </w:tc>
        <w:tc>
          <w:tcPr>
            <w:tcW w:w="2372" w:type="dxa"/>
          </w:tcPr>
          <w:p w14:paraId="44B19264" w14:textId="7046BEDA" w:rsidR="008D51F4" w:rsidRPr="0065260F" w:rsidRDefault="0065260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ք</w:t>
            </w:r>
            <w:r w:rsidRPr="0065260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Նոր Նորք,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Հ. Գյուրջյան փողոց, 58 շենք, 98 հասցե</w:t>
            </w:r>
          </w:p>
        </w:tc>
        <w:tc>
          <w:tcPr>
            <w:tcW w:w="1608" w:type="dxa"/>
          </w:tcPr>
          <w:p w14:paraId="5F5149A2" w14:textId="77777777" w:rsidR="0022352C" w:rsidRPr="0065260F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22352C" w:rsidRPr="0065260F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207861A" w14:textId="77777777" w:rsidR="0022352C" w:rsidRPr="0065260F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FBDE59" w14:textId="6605B6FB" w:rsidR="0065260F" w:rsidRPr="0065260F" w:rsidRDefault="0065260F" w:rsidP="0065260F">
            <w:pPr>
              <w:jc w:val="center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</w:pPr>
            <w:r w:rsidRP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1182.5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ք</w:t>
            </w:r>
            <w:r w:rsidRPr="0065260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Pr="0065260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</w:p>
          <w:p w14:paraId="6B49DA65" w14:textId="158DE011" w:rsidR="008D51F4" w:rsidRPr="0065260F" w:rsidRDefault="008D51F4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633" w:type="dxa"/>
          </w:tcPr>
          <w:p w14:paraId="7DE4C34B" w14:textId="77777777" w:rsidR="00E97A20" w:rsidRPr="0065260F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65260F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65260F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0E8A7F13" w:rsidR="008D51F4" w:rsidRPr="0065260F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5260F" w:rsidRP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375 800</w:t>
            </w:r>
            <w:r w:rsidR="0065260F" w:rsidRPr="0065260F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65260F" w:rsidRP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750" w:type="dxa"/>
          </w:tcPr>
          <w:p w14:paraId="47883AC3" w14:textId="77777777" w:rsidR="00E97A20" w:rsidRPr="0065260F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65260F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65260F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4EF689D1" w:rsidR="008D51F4" w:rsidRPr="0065260F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5260F" w:rsidRP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375 800</w:t>
            </w:r>
            <w:r w:rsidR="0065260F" w:rsidRPr="0065260F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65260F" w:rsidRPr="00652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996" w:type="dxa"/>
          </w:tcPr>
          <w:p w14:paraId="19AD7422" w14:textId="77777777" w:rsidR="00801910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1" w:type="dxa"/>
          </w:tcPr>
          <w:p w14:paraId="73012A6D" w14:textId="77777777" w:rsidR="0022352C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</w:p>
          <w:p w14:paraId="496F527C" w14:textId="77777777" w:rsidR="0022352C" w:rsidRPr="00F545C7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4891D87" w14:textId="77777777" w:rsidR="0022352C" w:rsidRPr="00F545C7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624414B" w14:textId="588ED75F" w:rsidR="008D51F4" w:rsidRPr="00F545C7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71FCDB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22352C"/>
    <w:rsid w:val="00254B95"/>
    <w:rsid w:val="003525F2"/>
    <w:rsid w:val="003830CD"/>
    <w:rsid w:val="0041389C"/>
    <w:rsid w:val="0044064B"/>
    <w:rsid w:val="004A35E0"/>
    <w:rsid w:val="004E50AA"/>
    <w:rsid w:val="00531F36"/>
    <w:rsid w:val="005572C8"/>
    <w:rsid w:val="006017E3"/>
    <w:rsid w:val="006052FE"/>
    <w:rsid w:val="006352C0"/>
    <w:rsid w:val="0065260F"/>
    <w:rsid w:val="006A13EB"/>
    <w:rsid w:val="006C49FB"/>
    <w:rsid w:val="007126D6"/>
    <w:rsid w:val="007C130E"/>
    <w:rsid w:val="007E24B6"/>
    <w:rsid w:val="00801910"/>
    <w:rsid w:val="00850739"/>
    <w:rsid w:val="008D51F4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57</cp:revision>
  <cp:lastPrinted>2025-03-25T07:09:00Z</cp:lastPrinted>
  <dcterms:created xsi:type="dcterms:W3CDTF">2024-11-26T06:53:00Z</dcterms:created>
  <dcterms:modified xsi:type="dcterms:W3CDTF">2025-03-27T12:23:00Z</dcterms:modified>
</cp:coreProperties>
</file>