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2426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2426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42D58E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982A6E" w:rsidRPr="00982A6E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8A50183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982A6E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982A6E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982A6E"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92CDA2B" w:rsidR="00A60CE3" w:rsidRPr="0087426F" w:rsidRDefault="0092426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24266">
              <w:rPr>
                <w:rFonts w:ascii="GHEA Grapalat" w:hAnsi="GHEA Grapalat"/>
                <w:lang w:val="hy-AM"/>
              </w:rPr>
              <w:t>8474644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82A6E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B9059B1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982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3763E920" w14:textId="77777777" w:rsidR="00982A6E" w:rsidRDefault="00982A6E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982A6E">
              <w:rPr>
                <w:rFonts w:ascii="GHEA Grapalat" w:hAnsi="GHEA Grapalat"/>
                <w:color w:val="000000"/>
                <w:sz w:val="20"/>
                <w:szCs w:val="20"/>
              </w:rPr>
              <w:t xml:space="preserve">TOYOTA COROLLA </w:t>
            </w:r>
            <w:proofErr w:type="gramStart"/>
            <w:r w:rsidRPr="00982A6E">
              <w:rPr>
                <w:rFonts w:ascii="GHEA Grapalat" w:hAnsi="GHEA Grapalat"/>
                <w:color w:val="000000"/>
                <w:sz w:val="20"/>
                <w:szCs w:val="20"/>
              </w:rPr>
              <w:t xml:space="preserve">1.4  </w:t>
            </w:r>
            <w:r w:rsidRPr="00982A6E">
              <w:rPr>
                <w:rFonts w:ascii="GHEA Grapalat" w:hAnsi="GHEA Grapalat"/>
                <w:sz w:val="20"/>
                <w:szCs w:val="20"/>
              </w:rPr>
              <w:t>/</w:t>
            </w:r>
            <w:proofErr w:type="gramEnd"/>
            <w:r w:rsidRPr="00982A6E">
              <w:rPr>
                <w:rFonts w:ascii="GHEA Grapalat" w:hAnsi="GHEA Grapalat"/>
                <w:sz w:val="20"/>
                <w:szCs w:val="20"/>
              </w:rPr>
              <w:t xml:space="preserve"> JTNBH58E30J</w:t>
            </w:r>
          </w:p>
          <w:p w14:paraId="58B5E5F7" w14:textId="4DF7D2EF" w:rsidR="009B35B2" w:rsidRPr="00982A6E" w:rsidRDefault="00982A6E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2A6E">
              <w:rPr>
                <w:rFonts w:ascii="GHEA Grapalat" w:hAnsi="GHEA Grapalat"/>
                <w:sz w:val="20"/>
                <w:szCs w:val="20"/>
              </w:rPr>
              <w:t>006301</w:t>
            </w:r>
          </w:p>
        </w:tc>
        <w:tc>
          <w:tcPr>
            <w:tcW w:w="1530" w:type="dxa"/>
          </w:tcPr>
          <w:p w14:paraId="15C1FFF6" w14:textId="23FA3C43" w:rsidR="00587FF4" w:rsidRPr="00982A6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2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82A6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82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82A6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2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82A6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2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82A6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82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82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82A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749A0ECB" w14:textId="77777777" w:rsidR="00982A6E" w:rsidRDefault="00982A6E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982A6E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Վազքը՝ 257 581 կմ, շարժիչը, թափքը և</w:t>
            </w:r>
          </w:p>
          <w:p w14:paraId="32A17E2A" w14:textId="5536750F" w:rsidR="009B35B2" w:rsidRPr="00982A6E" w:rsidRDefault="00982A6E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982A6E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սրահը' բավարար, այլ հանգույցները' սարքին</w:t>
            </w:r>
          </w:p>
        </w:tc>
        <w:tc>
          <w:tcPr>
            <w:tcW w:w="2077" w:type="dxa"/>
          </w:tcPr>
          <w:p w14:paraId="1791B659" w14:textId="77777777" w:rsidR="00982A6E" w:rsidRDefault="00982A6E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2A6E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2F38C7D2" w14:textId="77777777" w:rsidR="00982A6E" w:rsidRDefault="00982A6E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2A6E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տարեթիվ՝ 2010, </w:t>
            </w:r>
          </w:p>
          <w:p w14:paraId="056F5152" w14:textId="77777777" w:rsidR="00982A6E" w:rsidRDefault="00982A6E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2A6E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30569A6F" w:rsidR="009B35B2" w:rsidRPr="00982A6E" w:rsidRDefault="00982A6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2A6E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67E10883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82A6E" w:rsidRPr="002014E6">
              <w:rPr>
                <w:rFonts w:ascii="GHEA Grapalat" w:hAnsi="GHEA Grapalat"/>
                <w:color w:val="000000"/>
              </w:rPr>
              <w:t>2 341 000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1C4042D" w:rsidR="009B35B2" w:rsidRPr="0095231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82A6E" w:rsidRPr="002014E6">
              <w:rPr>
                <w:rFonts w:ascii="GHEA Grapalat" w:hAnsi="GHEA Grapalat"/>
                <w:color w:val="000000"/>
              </w:rPr>
              <w:t>2 341 000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1132B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24266"/>
    <w:rsid w:val="00952319"/>
    <w:rsid w:val="00982A6E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915B2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2025-07-04T13:46:00Z</dcterms:modified>
</cp:coreProperties>
</file>