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1685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01685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52FCAF4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16858" w:rsidRPr="0001685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16858" w:rsidRPr="00016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20-ի թիվ 290-Ա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70552E50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1685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1685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95869B2" w:rsidR="00A60CE3" w:rsidRPr="007008D0" w:rsidRDefault="00016858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6858">
              <w:rPr>
                <w:rFonts w:ascii="GHEA Grapalat" w:hAnsi="GHEA Grapalat"/>
                <w:sz w:val="20"/>
                <w:szCs w:val="20"/>
                <w:lang w:val="hy-AM"/>
              </w:rPr>
              <w:t>1057377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61829F2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7A1B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0476C4F" w14:textId="77777777" w:rsidR="00016858" w:rsidRPr="00016858" w:rsidRDefault="00016858" w:rsidP="0001685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1.3 </w:t>
            </w:r>
          </w:p>
          <w:p w14:paraId="36ED8EF1" w14:textId="5B3605CE" w:rsidR="00356207" w:rsidRPr="007008D0" w:rsidRDefault="00016858" w:rsidP="000168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NMTBT0JE00R002692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2E0B5345" w14:textId="77777777" w:rsidR="00016858" w:rsidRDefault="0001685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177 513 կմ, շարժիչը և թափքը' բավարար, փոխ. տուփը` ոչ բավարար, այլ հանգույցները` առկա են փոխարինման </w:t>
            </w:r>
          </w:p>
          <w:p w14:paraId="2B82F021" w14:textId="30AE6953" w:rsidR="00356207" w:rsidRPr="007008D0" w:rsidRDefault="0001685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ենթակա դետալներ</w:t>
            </w:r>
          </w:p>
        </w:tc>
        <w:tc>
          <w:tcPr>
            <w:tcW w:w="171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B9AD789" w:rsidR="00356207" w:rsidRPr="007008D0" w:rsidRDefault="0001685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168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2013թ</w:t>
            </w:r>
            <w:r w:rsidRPr="000168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01AB211954,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60B09ADF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016858"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3 326 000</w:t>
            </w: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F796A65" w:rsidR="00356207" w:rsidRPr="007008D0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16858" w:rsidRPr="000168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3 326 000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2025-07-16T11:31:00Z</dcterms:modified>
</cp:coreProperties>
</file>