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2643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2643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352A97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8650D" w:rsidRPr="0048650D">
              <w:rPr>
                <w:rFonts w:ascii="GHEA Grapalat" w:hAnsi="GHEA Grapalat"/>
                <w:lang w:val="hy-AM"/>
              </w:rPr>
              <w:t>հունիսի 19-ի թիվ 286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755D724" w:rsidR="001E5E06" w:rsidRPr="00483F35" w:rsidRDefault="0048650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5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27A73D5" w:rsidR="00A60CE3" w:rsidRPr="0087426F" w:rsidRDefault="00F2643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2643B">
              <w:rPr>
                <w:rFonts w:ascii="GHEA Grapalat" w:hAnsi="GHEA Grapalat"/>
                <w:lang w:val="hy-AM"/>
              </w:rPr>
              <w:t>3433475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48650D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8650D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C38D9B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6D670327" w14:textId="77777777" w:rsidR="0048650D" w:rsidRPr="0048650D" w:rsidRDefault="0048650D" w:rsidP="0048650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VOLKSWAGEN </w:t>
            </w:r>
          </w:p>
          <w:p w14:paraId="23F0EED9" w14:textId="77777777" w:rsidR="0048650D" w:rsidRPr="0048650D" w:rsidRDefault="0048650D" w:rsidP="0048650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JETTA 2.0I </w:t>
            </w:r>
          </w:p>
          <w:p w14:paraId="6A2DCD90" w14:textId="77777777" w:rsidR="0048650D" w:rsidRDefault="0048650D" w:rsidP="0048650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4865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8650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4865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8650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WVWZZZ16ZDM</w:t>
            </w:r>
          </w:p>
          <w:p w14:paraId="58B5E5F7" w14:textId="3AC672C5" w:rsidR="009B35B2" w:rsidRPr="0048650D" w:rsidRDefault="0048650D" w:rsidP="0048650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011799</w:t>
            </w:r>
          </w:p>
        </w:tc>
        <w:tc>
          <w:tcPr>
            <w:tcW w:w="1530" w:type="dxa"/>
          </w:tcPr>
          <w:p w14:paraId="15C1FFF6" w14:textId="23FA3C43" w:rsidR="00587FF4" w:rsidRPr="0048650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8650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8650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8650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8650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C36ACCC" w14:textId="77777777" w:rsidR="0048650D" w:rsidRPr="0048650D" w:rsidRDefault="0048650D" w:rsidP="0048650D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8650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194 226 կմ, շարժիչը, փոխ. տուփը և թափքը՝ բարվոք, այլ հանգույցները՝</w:t>
            </w:r>
          </w:p>
          <w:p w14:paraId="32A17E2A" w14:textId="288FC422" w:rsidR="009B35B2" w:rsidRPr="0048650D" w:rsidRDefault="0048650D" w:rsidP="0048650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նորմալ</w:t>
            </w:r>
          </w:p>
        </w:tc>
        <w:tc>
          <w:tcPr>
            <w:tcW w:w="2077" w:type="dxa"/>
          </w:tcPr>
          <w:p w14:paraId="7871DD88" w14:textId="495D3938" w:rsidR="009B35B2" w:rsidRPr="0048650D" w:rsidRDefault="0048650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865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8650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4865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8650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8650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01AB235925, </w:t>
            </w:r>
            <w:r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8518961" w:rsidR="009B35B2" w:rsidRPr="0048650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8650D"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2 688 000</w:t>
            </w:r>
          </w:p>
        </w:tc>
        <w:tc>
          <w:tcPr>
            <w:tcW w:w="1417" w:type="dxa"/>
          </w:tcPr>
          <w:p w14:paraId="4DE93D39" w14:textId="0AE5C7A2" w:rsidR="00695752" w:rsidRPr="0048650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8650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8650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8650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E892D12" w:rsidR="009B35B2" w:rsidRPr="0048650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865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8650D" w:rsidRPr="004865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2 284 800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8650D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5D7DFD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07216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169F7"/>
    <w:rsid w:val="00F2643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2025-08-15T08:30:00Z</dcterms:modified>
</cp:coreProperties>
</file>