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B07EB3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A817BD">
        <w:rPr>
          <w:rFonts w:ascii="GHEA Grapalat" w:hAnsi="GHEA Grapalat"/>
          <w:b/>
          <w:bCs/>
          <w:lang w:val="hy-AM"/>
        </w:rPr>
        <w:t>հոկտեմբերի</w:t>
      </w:r>
      <w:r w:rsidRPr="00D96036">
        <w:rPr>
          <w:rFonts w:ascii="GHEA Grapalat" w:hAnsi="GHEA Grapalat"/>
          <w:b/>
          <w:bCs/>
          <w:lang w:val="hy-AM"/>
        </w:rPr>
        <w:t xml:space="preserve"> </w:t>
      </w:r>
      <w:r w:rsidR="00557574">
        <w:rPr>
          <w:rFonts w:ascii="GHEA Grapalat" w:hAnsi="GHEA Grapalat"/>
          <w:b/>
          <w:bCs/>
          <w:lang w:val="hy-AM"/>
        </w:rPr>
        <w:t>2</w:t>
      </w:r>
      <w:r w:rsidR="00A817BD">
        <w:rPr>
          <w:rFonts w:ascii="GHEA Grapalat" w:hAnsi="GHEA Grapalat"/>
          <w:b/>
          <w:bCs/>
          <w:lang w:val="hy-AM"/>
        </w:rPr>
        <w:t>1</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A817BD">
        <w:rPr>
          <w:rFonts w:ascii="GHEA Grapalat" w:hAnsi="GHEA Grapalat"/>
          <w:b/>
          <w:bCs/>
          <w:lang w:val="hy-AM"/>
        </w:rPr>
        <w:t xml:space="preserve">    10</w:t>
      </w:r>
      <w:r w:rsidR="00E035D7" w:rsidRPr="00E035D7">
        <w:rPr>
          <w:rFonts w:ascii="MS Mincho" w:eastAsia="MS Mincho" w:hAnsi="MS Mincho" w:cs="MS Mincho" w:hint="eastAsia"/>
          <w:b/>
          <w:bCs/>
          <w:lang w:val="hy-AM"/>
        </w:rPr>
        <w:t>․</w:t>
      </w:r>
      <w:r w:rsidR="00E035D7" w:rsidRPr="00E035D7">
        <w:rPr>
          <w:rFonts w:ascii="GHEA Grapalat" w:hAnsi="GHEA Grapalat"/>
          <w:b/>
          <w:bCs/>
          <w:lang w:val="hy-AM"/>
        </w:rPr>
        <w:t>0</w:t>
      </w:r>
      <w:r w:rsidR="00A817BD">
        <w:rPr>
          <w:rFonts w:ascii="GHEA Grapalat" w:hAnsi="GHEA Grapalat"/>
          <w:b/>
          <w:bCs/>
          <w:lang w:val="hy-AM"/>
        </w:rPr>
        <w:t>5</w:t>
      </w:r>
      <w:r w:rsidR="00E035D7" w:rsidRPr="00E035D7">
        <w:rPr>
          <w:rFonts w:ascii="GHEA Grapalat" w:hAnsi="GHEA Grapalat"/>
          <w:b/>
          <w:bCs/>
          <w:lang w:val="hy-AM"/>
        </w:rPr>
        <w:t xml:space="preserve"> </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2BF9E19D" w:rsidR="00D96036" w:rsidRPr="000A5E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0A5E28">
        <w:rPr>
          <w:rFonts w:ascii="GHEA Grapalat" w:hAnsi="GHEA Grapalat"/>
          <w:b/>
          <w:bCs/>
          <w:lang w:val="hy-AM"/>
        </w:rPr>
        <w:t>5</w:t>
      </w:r>
      <w:r w:rsidRPr="001B2587">
        <w:rPr>
          <w:rFonts w:ascii="GHEA Grapalat" w:hAnsi="GHEA Grapalat"/>
          <w:b/>
          <w:bCs/>
          <w:lang w:val="hy-AM"/>
        </w:rPr>
        <w:t xml:space="preserve">-ի թիվ </w:t>
      </w:r>
      <w:r w:rsidR="000A5E28">
        <w:rPr>
          <w:rFonts w:ascii="GHEA Grapalat" w:hAnsi="GHEA Grapalat"/>
          <w:b/>
          <w:bCs/>
          <w:lang w:val="hy-AM"/>
        </w:rPr>
        <w:t>381</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E83A41B" w:rsidR="00051B8B" w:rsidRPr="002859CE" w:rsidRDefault="000A5E28" w:rsidP="00051B8B">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 xml:space="preserve">Երևանի Վլադիմիր Վլադիմիրոմիչ Մայակովսկու անվան հ.7 հիմնական </w:t>
            </w:r>
            <w:r w:rsidR="002859CE" w:rsidRPr="002859CE">
              <w:rPr>
                <w:rFonts w:ascii="GHEA Grapalat" w:hAnsi="GHEA Grapalat"/>
                <w:color w:val="000000"/>
                <w:sz w:val="16"/>
                <w:szCs w:val="16"/>
                <w:lang w:val="hy-AM"/>
              </w:rPr>
              <w:t>դպրոց</w:t>
            </w:r>
            <w:r w:rsidR="002859CE">
              <w:rPr>
                <w:rFonts w:ascii="GHEA Grapalat" w:hAnsi="GHEA Grapalat"/>
                <w:color w:val="000000"/>
                <w:sz w:val="16"/>
                <w:szCs w:val="16"/>
                <w:lang w:val="hy-AM"/>
              </w:rPr>
              <w:t>ի 1-ին հարկից տարածք</w:t>
            </w:r>
          </w:p>
        </w:tc>
        <w:tc>
          <w:tcPr>
            <w:tcW w:w="1687" w:type="dxa"/>
            <w:vAlign w:val="center"/>
            <w:hideMark/>
          </w:tcPr>
          <w:p w14:paraId="6670E3FE" w14:textId="220712D1" w:rsidR="00051B8B" w:rsidRPr="002859CE" w:rsidRDefault="000A5E28" w:rsidP="002859CE">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Երևան, Կենտրոն Սուրբ Գրիգոր Լուսավորչի փողոց 7</w:t>
            </w:r>
          </w:p>
        </w:tc>
        <w:tc>
          <w:tcPr>
            <w:tcW w:w="1001" w:type="dxa"/>
            <w:vAlign w:val="center"/>
            <w:hideMark/>
          </w:tcPr>
          <w:p w14:paraId="30F52B25" w14:textId="031962FB" w:rsidR="00051B8B" w:rsidRPr="00113B05" w:rsidRDefault="000A5E28" w:rsidP="00051B8B">
            <w:pPr>
              <w:spacing w:after="0" w:line="240" w:lineRule="auto"/>
              <w:jc w:val="center"/>
              <w:rPr>
                <w:rFonts w:ascii="GHEA Grapalat" w:hAnsi="GHEA Grapalat"/>
                <w:bCs/>
                <w:color w:val="000000"/>
                <w:sz w:val="16"/>
                <w:szCs w:val="16"/>
                <w:lang w:val="hy-AM"/>
              </w:rPr>
            </w:pPr>
            <w:r w:rsidRPr="00113B05">
              <w:rPr>
                <w:rFonts w:ascii="GHEA Grapalat" w:hAnsi="GHEA Grapalat"/>
                <w:bCs/>
                <w:color w:val="000000"/>
                <w:sz w:val="16"/>
                <w:szCs w:val="16"/>
                <w:lang w:val="hy-AM"/>
              </w:rPr>
              <w:t>118</w:t>
            </w:r>
            <w:r w:rsidRPr="00113B05">
              <w:rPr>
                <w:rFonts w:ascii="MS Mincho" w:eastAsia="MS Mincho" w:hAnsi="MS Mincho" w:cs="MS Mincho" w:hint="eastAsia"/>
                <w:bCs/>
                <w:color w:val="000000"/>
                <w:sz w:val="16"/>
                <w:szCs w:val="16"/>
                <w:lang w:val="hy-AM"/>
              </w:rPr>
              <w:t>․</w:t>
            </w:r>
            <w:r w:rsidRPr="00113B05">
              <w:rPr>
                <w:rFonts w:ascii="GHEA Grapalat" w:hAnsi="GHEA Grapalat"/>
                <w:bCs/>
                <w:color w:val="000000"/>
                <w:sz w:val="16"/>
                <w:szCs w:val="16"/>
                <w:lang w:val="hy-AM"/>
              </w:rPr>
              <w:t>2</w:t>
            </w:r>
          </w:p>
        </w:tc>
        <w:tc>
          <w:tcPr>
            <w:tcW w:w="1560" w:type="dxa"/>
            <w:vAlign w:val="center"/>
          </w:tcPr>
          <w:p w14:paraId="4884F7EB" w14:textId="05529B61"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r w:rsidR="000A5E28">
              <w:rPr>
                <w:rFonts w:ascii="GHEA Grapalat" w:hAnsi="GHEA Grapalat"/>
                <w:color w:val="000000"/>
                <w:sz w:val="16"/>
                <w:szCs w:val="16"/>
                <w:lang w:val="hy-AM"/>
              </w:rPr>
              <w:t>12</w:t>
            </w:r>
            <w:r w:rsidR="00A647EE" w:rsidRPr="00A647EE">
              <w:rPr>
                <w:rFonts w:ascii="GHEA Grapalat" w:hAnsi="GHEA Grapalat" w:hint="eastAsia"/>
                <w:color w:val="000000"/>
                <w:sz w:val="16"/>
                <w:szCs w:val="16"/>
                <w:lang w:val="hy-AM"/>
              </w:rPr>
              <w:t>․</w:t>
            </w:r>
            <w:r w:rsidR="000A5E28">
              <w:rPr>
                <w:rFonts w:ascii="GHEA Grapalat" w:hAnsi="GHEA Grapalat"/>
                <w:color w:val="000000"/>
                <w:sz w:val="16"/>
                <w:szCs w:val="16"/>
                <w:lang w:val="hy-AM"/>
              </w:rPr>
              <w:t>3</w:t>
            </w:r>
            <w:r w:rsidR="00A647EE" w:rsidRPr="00A647EE">
              <w:rPr>
                <w:rFonts w:ascii="GHEA Grapalat" w:hAnsi="GHEA Grapalat"/>
                <w:color w:val="000000"/>
                <w:sz w:val="16"/>
                <w:szCs w:val="16"/>
                <w:lang w:val="hy-AM"/>
              </w:rPr>
              <w:t>0</w:t>
            </w:r>
          </w:p>
        </w:tc>
        <w:tc>
          <w:tcPr>
            <w:tcW w:w="1842" w:type="dxa"/>
            <w:vAlign w:val="center"/>
          </w:tcPr>
          <w:p w14:paraId="03DC9E7A" w14:textId="13297846"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560" w:type="dxa"/>
            <w:vAlign w:val="center"/>
            <w:hideMark/>
          </w:tcPr>
          <w:p w14:paraId="3027C52B" w14:textId="5F4B210F"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275" w:type="dxa"/>
            <w:vAlign w:val="center"/>
            <w:hideMark/>
          </w:tcPr>
          <w:p w14:paraId="00C3D173" w14:textId="64E6D875" w:rsidR="00051B8B" w:rsidRPr="009F4C50" w:rsidRDefault="00E035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38310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6262B6E0"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ատակը</w:t>
            </w:r>
            <w:r w:rsidR="000A5E28">
              <w:rPr>
                <w:rFonts w:ascii="GHEA Grapalat" w:eastAsia="Times New Roman" w:hAnsi="GHEA Grapalat" w:cs="Calibri"/>
                <w:kern w:val="0"/>
                <w:sz w:val="18"/>
                <w:szCs w:val="18"/>
                <w:lang w:val="hy-AM"/>
                <w14:ligatures w14:val="none"/>
              </w:rPr>
              <w:t>, պատերը</w:t>
            </w:r>
            <w:r w:rsidR="00FE79EB">
              <w:rPr>
                <w:rFonts w:ascii="GHEA Grapalat" w:eastAsia="Times New Roman" w:hAnsi="GHEA Grapalat" w:cs="Calibri"/>
                <w:kern w:val="0"/>
                <w:sz w:val="18"/>
                <w:szCs w:val="18"/>
                <w:lang w:val="hy-AM"/>
                <w14:ligatures w14:val="none"/>
              </w:rPr>
              <w:t xml:space="preserve">՝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2BB32441"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000A5E28">
        <w:rPr>
          <w:rFonts w:ascii="GHEA Grapalat" w:hAnsi="GHEA Grapalat"/>
          <w:b/>
          <w:bCs/>
          <w:sz w:val="16"/>
          <w:szCs w:val="16"/>
          <w:lang w:val="hy-AM"/>
        </w:rPr>
        <w:t xml:space="preserve">օգոստոսի </w:t>
      </w:r>
      <w:r w:rsidR="00226463">
        <w:rPr>
          <w:rFonts w:ascii="GHEA Grapalat" w:hAnsi="GHEA Grapalat"/>
          <w:b/>
          <w:bCs/>
          <w:sz w:val="16"/>
          <w:szCs w:val="16"/>
          <w:lang w:val="hy-AM"/>
        </w:rPr>
        <w:t>5</w:t>
      </w:r>
      <w:r w:rsidRPr="000A5832">
        <w:rPr>
          <w:rFonts w:ascii="GHEA Grapalat" w:hAnsi="GHEA Grapalat"/>
          <w:b/>
          <w:bCs/>
          <w:sz w:val="16"/>
          <w:szCs w:val="16"/>
          <w:lang w:val="hy-AM"/>
        </w:rPr>
        <w:t xml:space="preserve">-ի թիվ </w:t>
      </w:r>
      <w:r w:rsidR="000A5E28">
        <w:rPr>
          <w:rFonts w:ascii="GHEA Grapalat" w:hAnsi="GHEA Grapalat"/>
          <w:b/>
          <w:bCs/>
          <w:sz w:val="16"/>
          <w:szCs w:val="16"/>
          <w:lang w:val="hy-AM"/>
        </w:rPr>
        <w:t>381</w:t>
      </w:r>
      <w:r w:rsidRPr="000A5832">
        <w:rPr>
          <w:rFonts w:ascii="GHEA Grapalat" w:hAnsi="GHEA Grapalat"/>
          <w:b/>
          <w:bCs/>
          <w:sz w:val="16"/>
          <w:szCs w:val="16"/>
          <w:lang w:val="hy-AM"/>
        </w:rPr>
        <w:t>-Ա 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B2587"/>
    <w:rsid w:val="00215460"/>
    <w:rsid w:val="002209AC"/>
    <w:rsid w:val="00226463"/>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6F4260"/>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817BD"/>
    <w:rsid w:val="00AA133E"/>
    <w:rsid w:val="00B7164C"/>
    <w:rsid w:val="00B846C0"/>
    <w:rsid w:val="00BB2E61"/>
    <w:rsid w:val="00BD7D2E"/>
    <w:rsid w:val="00BF0B4B"/>
    <w:rsid w:val="00C15EC9"/>
    <w:rsid w:val="00C30E32"/>
    <w:rsid w:val="00C603C6"/>
    <w:rsid w:val="00C80872"/>
    <w:rsid w:val="00C843DA"/>
    <w:rsid w:val="00CD2678"/>
    <w:rsid w:val="00CE724A"/>
    <w:rsid w:val="00D018AD"/>
    <w:rsid w:val="00D17832"/>
    <w:rsid w:val="00D573AB"/>
    <w:rsid w:val="00D608FB"/>
    <w:rsid w:val="00D648DE"/>
    <w:rsid w:val="00D9232F"/>
    <w:rsid w:val="00D96036"/>
    <w:rsid w:val="00DA68BA"/>
    <w:rsid w:val="00DE7C17"/>
    <w:rsid w:val="00E035D7"/>
    <w:rsid w:val="00E22626"/>
    <w:rsid w:val="00E62380"/>
    <w:rsid w:val="00E762AF"/>
    <w:rsid w:val="00F12DE9"/>
    <w:rsid w:val="00F27AA7"/>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1236</Words>
  <Characters>7050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https://mul2-spm.gov.am/tasks/505938/oneclick?token=734717a22d2feace34d3426eb7aea39a</cp:keywords>
  <dc:description/>
  <cp:lastModifiedBy>User</cp:lastModifiedBy>
  <cp:revision>82</cp:revision>
  <cp:lastPrinted>2025-01-15T05:51:00Z</cp:lastPrinted>
  <dcterms:created xsi:type="dcterms:W3CDTF">2024-12-26T12:44:00Z</dcterms:created>
  <dcterms:modified xsi:type="dcterms:W3CDTF">2025-10-01T12:59:00Z</dcterms:modified>
</cp:coreProperties>
</file>