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E6D3027"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C20BF7">
        <w:rPr>
          <w:rFonts w:ascii="GHEA Grapalat" w:hAnsi="GHEA Grapalat"/>
          <w:b/>
          <w:bCs/>
          <w:lang w:val="hy-AM"/>
        </w:rPr>
        <w:t>նոյեմբերի</w:t>
      </w:r>
      <w:r w:rsidRPr="001B2587">
        <w:rPr>
          <w:rFonts w:ascii="GHEA Grapalat" w:hAnsi="GHEA Grapalat"/>
          <w:b/>
          <w:bCs/>
          <w:lang w:val="hy-AM"/>
        </w:rPr>
        <w:t xml:space="preserve"> </w:t>
      </w:r>
      <w:r w:rsidR="002859CE" w:rsidRPr="001B2587">
        <w:rPr>
          <w:rFonts w:ascii="GHEA Grapalat" w:hAnsi="GHEA Grapalat"/>
          <w:b/>
          <w:bCs/>
          <w:lang w:val="hy-AM"/>
        </w:rPr>
        <w:t>1</w:t>
      </w:r>
      <w:r w:rsidR="00C20BF7">
        <w:rPr>
          <w:rFonts w:ascii="GHEA Grapalat" w:hAnsi="GHEA Grapalat"/>
          <w:b/>
          <w:bCs/>
          <w:lang w:val="hy-AM"/>
        </w:rPr>
        <w:t>8</w:t>
      </w:r>
      <w:r w:rsidRPr="001B2587">
        <w:rPr>
          <w:rFonts w:ascii="GHEA Grapalat" w:hAnsi="GHEA Grapalat"/>
          <w:b/>
          <w:bCs/>
          <w:lang w:val="hy-AM"/>
        </w:rPr>
        <w:t xml:space="preserve">-ին, ժամը՝ </w:t>
      </w:r>
      <w:r w:rsidR="004D5A69" w:rsidRPr="001B2587">
        <w:rPr>
          <w:rFonts w:ascii="GHEA Grapalat" w:hAnsi="GHEA Grapalat"/>
          <w:b/>
          <w:bCs/>
          <w:lang w:val="hy-AM"/>
        </w:rPr>
        <w:t>1</w:t>
      </w:r>
      <w:r w:rsidR="00C20BF7">
        <w:rPr>
          <w:rFonts w:ascii="GHEA Grapalat" w:hAnsi="GHEA Grapalat"/>
          <w:b/>
          <w:bCs/>
          <w:lang w:val="hy-AM"/>
        </w:rPr>
        <w:t>1</w:t>
      </w:r>
      <w:r w:rsidRPr="001B2587">
        <w:rPr>
          <w:rFonts w:ascii="GHEA Grapalat" w:hAnsi="GHEA Grapalat"/>
          <w:b/>
          <w:bCs/>
          <w:lang w:val="hy-AM"/>
        </w:rPr>
        <w:t>:</w:t>
      </w:r>
      <w:r w:rsidR="00776275">
        <w:rPr>
          <w:rFonts w:ascii="GHEA Grapalat" w:hAnsi="GHEA Grapalat"/>
          <w:b/>
          <w:bCs/>
          <w:lang w:val="hy-AM"/>
        </w:rPr>
        <w:t>0</w:t>
      </w:r>
      <w:r w:rsidRPr="001B2587">
        <w:rPr>
          <w:rFonts w:ascii="GHEA Grapalat" w:hAnsi="GHEA Grapalat"/>
          <w:b/>
          <w:bCs/>
          <w:lang w:val="hy-AM"/>
        </w:rPr>
        <w:t>0-ին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4DCADE17" w:rsidR="00051B8B" w:rsidRPr="009F4C50" w:rsidRDefault="0016786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6778B9F6" w:rsidR="00051B8B" w:rsidRPr="002859CE" w:rsidRDefault="00535857"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9</w:t>
            </w:r>
            <w:r w:rsidR="00167865">
              <w:rPr>
                <w:rFonts w:ascii="GHEA Grapalat" w:hAnsi="GHEA Grapalat"/>
                <w:color w:val="000000"/>
                <w:sz w:val="16"/>
                <w:szCs w:val="16"/>
                <w:lang w:val="hy-AM"/>
              </w:rPr>
              <w:t>-րդ</w:t>
            </w:r>
            <w:r w:rsidR="002859CE">
              <w:rPr>
                <w:rFonts w:ascii="GHEA Grapalat" w:hAnsi="GHEA Grapalat"/>
                <w:color w:val="000000"/>
                <w:sz w:val="16"/>
                <w:szCs w:val="16"/>
                <w:lang w:val="hy-AM"/>
              </w:rPr>
              <w:t xml:space="preserve"> հարկից տարածք</w:t>
            </w:r>
          </w:p>
        </w:tc>
        <w:tc>
          <w:tcPr>
            <w:tcW w:w="1687" w:type="dxa"/>
            <w:vAlign w:val="center"/>
            <w:hideMark/>
          </w:tcPr>
          <w:p w14:paraId="6670E3FE" w14:textId="6C85E8B8"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167865">
              <w:rPr>
                <w:rFonts w:ascii="GHEA Grapalat" w:hAnsi="GHEA Grapalat"/>
                <w:color w:val="000000"/>
                <w:sz w:val="16"/>
                <w:szCs w:val="16"/>
                <w:lang w:val="hy-AM"/>
              </w:rPr>
              <w:t>Արշակունյաց պողոտա 4 շենք</w:t>
            </w:r>
          </w:p>
        </w:tc>
        <w:tc>
          <w:tcPr>
            <w:tcW w:w="1001" w:type="dxa"/>
            <w:vAlign w:val="center"/>
            <w:hideMark/>
          </w:tcPr>
          <w:p w14:paraId="30F52B25" w14:textId="37B74B0F" w:rsidR="00051B8B" w:rsidRPr="009F4C50"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15,6</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40457647" w:rsidR="00051B8B" w:rsidRPr="009F4C50"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61000</w:t>
            </w:r>
          </w:p>
        </w:tc>
        <w:tc>
          <w:tcPr>
            <w:tcW w:w="1560" w:type="dxa"/>
            <w:vAlign w:val="center"/>
            <w:hideMark/>
          </w:tcPr>
          <w:p w14:paraId="3027C52B" w14:textId="3C2C0677" w:rsidR="00051B8B" w:rsidRPr="009F4C50" w:rsidRDefault="00077C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61000</w:t>
            </w:r>
          </w:p>
        </w:tc>
        <w:tc>
          <w:tcPr>
            <w:tcW w:w="1275" w:type="dxa"/>
            <w:vAlign w:val="center"/>
            <w:hideMark/>
          </w:tcPr>
          <w:p w14:paraId="00C3D173" w14:textId="2FEA3C2B" w:rsidR="00051B8B" w:rsidRPr="009F4C50" w:rsidRDefault="00077C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360B0A">
              <w:rPr>
                <w:rFonts w:ascii="GHEA Grapalat" w:eastAsia="Times New Roman" w:hAnsi="GHEA Grapalat" w:cs="Calibri"/>
                <w:kern w:val="0"/>
                <w:sz w:val="16"/>
                <w:szCs w:val="16"/>
                <w:lang w:val="hy-AM"/>
                <w14:ligatures w14:val="none"/>
              </w:rPr>
              <w:t>3550</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3937E386"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քարե, ներկած</w:t>
            </w:r>
            <w:r w:rsidR="00FE79EB">
              <w:rPr>
                <w:rFonts w:ascii="GHEA Grapalat" w:eastAsia="Times New Roman" w:hAnsi="GHEA Grapalat" w:cs="Calibri"/>
                <w:kern w:val="0"/>
                <w:sz w:val="18"/>
                <w:szCs w:val="18"/>
                <w:lang w:val="hy-AM"/>
                <w14:ligatures w14:val="none"/>
              </w:rPr>
              <w:t xml:space="preserve">, Հատակը՝ լինոլեումով ծածկված,Առաստաղը՝ </w:t>
            </w:r>
            <w:r w:rsidR="00716B4C">
              <w:rPr>
                <w:rFonts w:ascii="GHEA Grapalat" w:eastAsia="Times New Roman" w:hAnsi="GHEA Grapalat" w:cs="Calibri"/>
                <w:kern w:val="0"/>
                <w:sz w:val="18"/>
                <w:szCs w:val="18"/>
                <w:lang w:val="hy-AM"/>
                <w14:ligatures w14:val="none"/>
              </w:rPr>
              <w:t>ներկած, միջին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արտաքին դուռը՝ մետաղական, միջսենյակային դռները, լուսամուտները</w:t>
            </w:r>
            <w:r w:rsidR="00930370">
              <w:rPr>
                <w:rFonts w:ascii="GHEA Grapalat" w:eastAsia="Times New Roman" w:hAnsi="GHEA Grapalat" w:cs="Calibri"/>
                <w:kern w:val="0"/>
                <w:sz w:val="18"/>
                <w:szCs w:val="18"/>
                <w:lang w:val="hy-AM"/>
                <w14:ligatures w14:val="none"/>
              </w:rPr>
              <w:t>՝</w:t>
            </w:r>
            <w:r w:rsidR="00930370" w:rsidRPr="00930370">
              <w:rPr>
                <w:rFonts w:ascii="GHEA Grapalat" w:eastAsia="Times New Roman" w:hAnsi="GHEA Grapalat" w:cs="Calibri"/>
                <w:kern w:val="0"/>
                <w:sz w:val="18"/>
                <w:szCs w:val="18"/>
                <w:lang w:val="hy-AM"/>
                <w14:ligatures w14:val="none"/>
              </w:rPr>
              <w:t xml:space="preserve"> </w:t>
            </w:r>
            <w:r w:rsidR="00D81796">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7E2DB446"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3A69E29B"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B2733D9"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114574">
        <w:rPr>
          <w:rFonts w:ascii="Microsoft JhengHei" w:eastAsia="Microsoft JhengHei" w:hAnsi="Microsoft JhengHei" w:cs="Microsoft JhengHei" w:hint="eastAsia"/>
          <w:b/>
          <w:bCs/>
          <w:i/>
          <w:iCs/>
          <w:sz w:val="16"/>
          <w:szCs w:val="16"/>
          <w:lang w:val="hy-AM"/>
        </w:rPr>
        <w:t>․</w:t>
      </w:r>
      <w:r w:rsidRPr="00114574">
        <w:rPr>
          <w:rFonts w:ascii="GHEA Grapalat" w:hAnsi="GHEA Grapalat"/>
          <w:b/>
          <w:bCs/>
          <w:i/>
          <w:iCs/>
          <w:sz w:val="16"/>
          <w:szCs w:val="16"/>
          <w:lang w:val="hy-AM"/>
        </w:rPr>
        <w:t>Երևան Տիգրան Մեծի 4։</w:t>
      </w:r>
    </w:p>
    <w:p w14:paraId="79FCAFA5"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Աճուրդի մասնակցության հայտերի ներկայացնելը և պայմանները՝ </w:t>
      </w:r>
    </w:p>
    <w:p w14:paraId="6DEB4666"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lastRenderedPageBreak/>
        <w:t xml:space="preserve">  - Էլեկտրոնային համակարգում մասնակիցների գրանցումն իրականացվում է առցանց եղանակով, գրանցումը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75F8A1D3"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5E6515B6"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Աճուրդի անցկացման և աճուրդում հաղթողին որոշելու կարգը՝</w:t>
      </w:r>
    </w:p>
    <w:p w14:paraId="66FEBCE8"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5A20FA9"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53F9824"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3BC7D70"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124FBCA"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2DC66DF"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Համաձայն ՀՀ կառավարության 2023 թվականի սեպտեմբերի 28-ի N1667-Ն որոշման  </w:t>
      </w:r>
    </w:p>
    <w:p w14:paraId="3C6367D5"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Աճուրդը կանցկացվի Էլեկտրոնային (գնի ավելացման) եղանակով։</w:t>
      </w:r>
    </w:p>
    <w:p w14:paraId="4C9322A8"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w:t>
      </w:r>
    </w:p>
    <w:p w14:paraId="43A55D6C"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39FDE2A2" w14:textId="77777777" w:rsidR="00114574" w:rsidRPr="00114574" w:rsidRDefault="00114574" w:rsidP="00114574">
      <w:pPr>
        <w:jc w:val="both"/>
        <w:rPr>
          <w:rFonts w:ascii="GHEA Grapalat" w:hAnsi="GHEA Grapalat"/>
          <w:b/>
          <w:bCs/>
          <w:i/>
          <w:iCs/>
          <w:sz w:val="16"/>
          <w:szCs w:val="16"/>
          <w:lang w:val="hy-AM"/>
        </w:rPr>
      </w:pPr>
    </w:p>
    <w:p w14:paraId="5BEC37FE"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վարձակալության տրամադրելու նպատակով կազմակերպվում է նոր աճուրդ՝ նույն պայմաններով։</w:t>
      </w:r>
    </w:p>
    <w:p w14:paraId="102CEEA2" w14:textId="77777777" w:rsidR="00114574" w:rsidRPr="00114574" w:rsidRDefault="00114574" w:rsidP="00114574">
      <w:pPr>
        <w:jc w:val="both"/>
        <w:rPr>
          <w:rFonts w:ascii="GHEA Grapalat" w:hAnsi="GHEA Grapalat"/>
          <w:b/>
          <w:bCs/>
          <w:i/>
          <w:iCs/>
          <w:sz w:val="16"/>
          <w:szCs w:val="16"/>
          <w:lang w:val="hy-AM"/>
        </w:rPr>
      </w:pPr>
    </w:p>
    <w:p w14:paraId="26CB6AC9"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xml:space="preserve">  </w:t>
      </w:r>
    </w:p>
    <w:p w14:paraId="64CC61C1"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 Ծանուցում</w:t>
      </w:r>
      <w:r w:rsidRPr="00114574">
        <w:rPr>
          <w:rFonts w:ascii="Microsoft JhengHei" w:eastAsia="Microsoft JhengHei" w:hAnsi="Microsoft JhengHei" w:cs="Microsoft JhengHei" w:hint="eastAsia"/>
          <w:b/>
          <w:bCs/>
          <w:i/>
          <w:iCs/>
          <w:sz w:val="16"/>
          <w:szCs w:val="16"/>
          <w:lang w:val="hy-AM"/>
        </w:rPr>
        <w:t>․</w:t>
      </w:r>
      <w:r w:rsidRPr="00114574">
        <w:rPr>
          <w:rFonts w:ascii="GHEA Grapalat" w:hAnsi="GHEA Grapalat"/>
          <w:b/>
          <w:bCs/>
          <w:i/>
          <w:iCs/>
          <w:sz w:val="16"/>
          <w:szCs w:val="16"/>
          <w:lang w:val="hy-AM"/>
        </w:rPr>
        <w:t xml:space="preserve"> </w:t>
      </w:r>
    </w:p>
    <w:p w14:paraId="0FCF26EC"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Հրապարակային սակարկությունների մասին օրենքի 9-րդ հոդված</w:t>
      </w:r>
      <w:r w:rsidRPr="00114574">
        <w:rPr>
          <w:rFonts w:ascii="Microsoft JhengHei" w:eastAsia="Microsoft JhengHei" w:hAnsi="Microsoft JhengHei" w:cs="Microsoft JhengHei" w:hint="eastAsia"/>
          <w:b/>
          <w:bCs/>
          <w:i/>
          <w:iCs/>
          <w:sz w:val="16"/>
          <w:szCs w:val="16"/>
          <w:lang w:val="hy-AM"/>
        </w:rPr>
        <w:t>․</w:t>
      </w:r>
    </w:p>
    <w:p w14:paraId="1914DE3D"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lastRenderedPageBreak/>
        <w:t>1. Այն պայմանները և տեղեկությունները, որոնք նշվել են աճուրդի մասին հրապարակային 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 հրապարակային ծանուցման մեջ նախատեսվել է փոփոխությունների հնարավորությունը:</w:t>
      </w:r>
    </w:p>
    <w:p w14:paraId="509E8DF8"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Սույն մասով նախատեսված դեպքում աճուրդի կազմակերպիչը պարտավոր է մինչև նախորդող երեք օրը կատարել աճուրդի մասին հրապարակային ծանուցման փոփոխություններ և լրացումներ (այսուհետ` հրապարակային ծանուցման փոփոխություն) այն ձևով, ինչպես կատարվել էր աճուրդի մասին հրապարակային ծանուցումը:</w:t>
      </w:r>
    </w:p>
    <w:p w14:paraId="6DB94BB1"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2. Եթե հրապարակային 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899B504"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3. Աճուրդի մասին հրապարակային ծանուցում կատարելուց հետո թույլատրվում է հրապարակային ծանուցման փոփոխությամբ կատարել ցանկացած լրացում, եթե դրանով չեն փոփոխվում աճուրդի մասին հրապարակային ծանուցման մեջ նշված էական պայմանները:</w:t>
      </w:r>
    </w:p>
    <w:p w14:paraId="3BC25410"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Քրեական օրենսգրքի 283 հոդված</w:t>
      </w:r>
      <w:r w:rsidRPr="00114574">
        <w:rPr>
          <w:rFonts w:ascii="Microsoft JhengHei" w:eastAsia="Microsoft JhengHei" w:hAnsi="Microsoft JhengHei" w:cs="Microsoft JhengHei" w:hint="eastAsia"/>
          <w:b/>
          <w:bCs/>
          <w:i/>
          <w:iCs/>
          <w:sz w:val="16"/>
          <w:szCs w:val="16"/>
          <w:lang w:val="hy-AM"/>
        </w:rPr>
        <w:t>․</w:t>
      </w:r>
    </w:p>
    <w:p w14:paraId="291FBC29"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1823C46"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C4F18EE"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2. Սույն հոդվածի 1-ին մասով նախատեսված արարքը, որը՝</w:t>
      </w:r>
    </w:p>
    <w:p w14:paraId="417C3196"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54871A23"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2) առանձնապես խոշոր չափերի գույքային վնաս է պատճառել՝պատժվում է ազատազրկմամբ` երկուսից հինգ տարի ժամկետով:</w:t>
      </w:r>
    </w:p>
    <w:p w14:paraId="5E0297F7" w14:textId="77777777" w:rsidR="00114574" w:rsidRPr="00114574" w:rsidRDefault="00114574" w:rsidP="00114574">
      <w:pPr>
        <w:jc w:val="both"/>
        <w:rPr>
          <w:rFonts w:ascii="GHEA Grapalat" w:hAnsi="GHEA Grapalat"/>
          <w:b/>
          <w:bCs/>
          <w:i/>
          <w:iCs/>
          <w:sz w:val="16"/>
          <w:szCs w:val="16"/>
          <w:lang w:val="hy-AM"/>
        </w:rPr>
      </w:pPr>
      <w:r w:rsidRPr="00114574">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8CC41C" w14:textId="77777777" w:rsidR="00114574" w:rsidRPr="00114574" w:rsidRDefault="00114574" w:rsidP="00114574">
      <w:pPr>
        <w:jc w:val="both"/>
        <w:rPr>
          <w:rFonts w:ascii="GHEA Grapalat" w:hAnsi="GHEA Grapalat"/>
          <w:b/>
          <w:bCs/>
          <w:i/>
          <w:iCs/>
          <w:sz w:val="16"/>
          <w:szCs w:val="16"/>
          <w:lang w:val="hy-AM"/>
        </w:rPr>
      </w:pPr>
    </w:p>
    <w:p w14:paraId="474C36CB" w14:textId="77777777" w:rsidR="00114574" w:rsidRPr="00114574" w:rsidRDefault="00114574" w:rsidP="00114574">
      <w:pPr>
        <w:jc w:val="both"/>
        <w:rPr>
          <w:rFonts w:ascii="GHEA Grapalat" w:hAnsi="GHEA Grapalat"/>
          <w:b/>
          <w:bCs/>
          <w:i/>
          <w:iCs/>
          <w:sz w:val="16"/>
          <w:szCs w:val="16"/>
          <w:lang w:val="hy-AM"/>
        </w:rPr>
      </w:pPr>
    </w:p>
    <w:p w14:paraId="2D2884ED" w14:textId="77777777" w:rsidR="002F76E3" w:rsidRPr="00D018AD" w:rsidRDefault="002F76E3" w:rsidP="00114574">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6615"/>
    <w:rsid w:val="00020F1E"/>
    <w:rsid w:val="00025AFF"/>
    <w:rsid w:val="00040AAD"/>
    <w:rsid w:val="00044070"/>
    <w:rsid w:val="00051B8B"/>
    <w:rsid w:val="00077C80"/>
    <w:rsid w:val="000E1CEC"/>
    <w:rsid w:val="000E4B41"/>
    <w:rsid w:val="000E7F1B"/>
    <w:rsid w:val="00114574"/>
    <w:rsid w:val="0013093B"/>
    <w:rsid w:val="00167865"/>
    <w:rsid w:val="00173AF7"/>
    <w:rsid w:val="00190650"/>
    <w:rsid w:val="001B2587"/>
    <w:rsid w:val="00215460"/>
    <w:rsid w:val="002209AC"/>
    <w:rsid w:val="00246535"/>
    <w:rsid w:val="00250AEA"/>
    <w:rsid w:val="002859CE"/>
    <w:rsid w:val="00290B67"/>
    <w:rsid w:val="002F100A"/>
    <w:rsid w:val="002F76E3"/>
    <w:rsid w:val="00324A41"/>
    <w:rsid w:val="00335C78"/>
    <w:rsid w:val="003466DA"/>
    <w:rsid w:val="003468F8"/>
    <w:rsid w:val="00360B0A"/>
    <w:rsid w:val="003611B5"/>
    <w:rsid w:val="00375493"/>
    <w:rsid w:val="003F666D"/>
    <w:rsid w:val="004101FC"/>
    <w:rsid w:val="00441EFE"/>
    <w:rsid w:val="00443722"/>
    <w:rsid w:val="00444DE0"/>
    <w:rsid w:val="00495216"/>
    <w:rsid w:val="00495BEA"/>
    <w:rsid w:val="004C2733"/>
    <w:rsid w:val="004C3173"/>
    <w:rsid w:val="004D5A69"/>
    <w:rsid w:val="004D674E"/>
    <w:rsid w:val="00504B66"/>
    <w:rsid w:val="00535857"/>
    <w:rsid w:val="00542606"/>
    <w:rsid w:val="005C16F3"/>
    <w:rsid w:val="005D3464"/>
    <w:rsid w:val="005D72FB"/>
    <w:rsid w:val="00633874"/>
    <w:rsid w:val="006453A4"/>
    <w:rsid w:val="006528D2"/>
    <w:rsid w:val="0069729F"/>
    <w:rsid w:val="006A3668"/>
    <w:rsid w:val="00716B4C"/>
    <w:rsid w:val="0072215D"/>
    <w:rsid w:val="007347D7"/>
    <w:rsid w:val="007517B1"/>
    <w:rsid w:val="007758A3"/>
    <w:rsid w:val="00776275"/>
    <w:rsid w:val="007D2C2E"/>
    <w:rsid w:val="00807682"/>
    <w:rsid w:val="008D7FEE"/>
    <w:rsid w:val="00907478"/>
    <w:rsid w:val="00930370"/>
    <w:rsid w:val="0099217E"/>
    <w:rsid w:val="009A1E02"/>
    <w:rsid w:val="009A64B5"/>
    <w:rsid w:val="009C0909"/>
    <w:rsid w:val="009C3B3B"/>
    <w:rsid w:val="009F0DD8"/>
    <w:rsid w:val="009F4C50"/>
    <w:rsid w:val="00A53AF7"/>
    <w:rsid w:val="00A60FA1"/>
    <w:rsid w:val="00AA133E"/>
    <w:rsid w:val="00B76385"/>
    <w:rsid w:val="00B846C0"/>
    <w:rsid w:val="00BB2E61"/>
    <w:rsid w:val="00BF0B4B"/>
    <w:rsid w:val="00C20BF7"/>
    <w:rsid w:val="00C30E32"/>
    <w:rsid w:val="00C603C6"/>
    <w:rsid w:val="00C80872"/>
    <w:rsid w:val="00CD2678"/>
    <w:rsid w:val="00CE724A"/>
    <w:rsid w:val="00D018AD"/>
    <w:rsid w:val="00D17832"/>
    <w:rsid w:val="00D573AB"/>
    <w:rsid w:val="00D608FB"/>
    <w:rsid w:val="00D648DE"/>
    <w:rsid w:val="00D81796"/>
    <w:rsid w:val="00D9232F"/>
    <w:rsid w:val="00DA68BA"/>
    <w:rsid w:val="00DD242A"/>
    <w:rsid w:val="00DE47F4"/>
    <w:rsid w:val="00DE7C17"/>
    <w:rsid w:val="00E22626"/>
    <w:rsid w:val="00E62380"/>
    <w:rsid w:val="00E762AF"/>
    <w:rsid w:val="00EF34E6"/>
    <w:rsid w:val="00F12DE9"/>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Pages>
  <Words>1189</Words>
  <Characters>6781</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https://mul2-spm.gov.am/tasks/512518/oneclick?token=c7e318547136eeb8da6917698de951fe</cp:keywords>
  <dc:description/>
  <cp:lastModifiedBy>User</cp:lastModifiedBy>
  <cp:revision>74</cp:revision>
  <cp:lastPrinted>2025-01-15T05:51:00Z</cp:lastPrinted>
  <dcterms:created xsi:type="dcterms:W3CDTF">2024-12-26T12:44:00Z</dcterms:created>
  <dcterms:modified xsi:type="dcterms:W3CDTF">2025-10-31T11:53:00Z</dcterms:modified>
</cp:coreProperties>
</file>