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0797F" w14:textId="77777777" w:rsidR="004B7B3B" w:rsidRPr="0021182A" w:rsidRDefault="00B16E8E">
      <w:pPr>
        <w:tabs>
          <w:tab w:val="left" w:pos="10206"/>
        </w:tabs>
        <w:rPr>
          <w:rFonts w:ascii="GHEA Grapalat" w:hAnsi="GHEA Grapalat"/>
          <w:lang w:val="en-US"/>
        </w:rPr>
      </w:pPr>
      <w:r>
        <w:rPr>
          <w:noProof/>
          <w:lang w:val="en-US" w:eastAsia="en-US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512DD451" wp14:editId="663704B6">
                <wp:simplePos x="0" y="0"/>
                <wp:positionH relativeFrom="column">
                  <wp:posOffset>-91440</wp:posOffset>
                </wp:positionH>
                <wp:positionV relativeFrom="paragraph">
                  <wp:posOffset>1157605</wp:posOffset>
                </wp:positionV>
                <wp:extent cx="6488430" cy="33655"/>
                <wp:effectExtent l="0" t="0" r="7620" b="4445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88430" cy="33655"/>
                          <a:chOff x="1095" y="3041"/>
                          <a:chExt cx="10218" cy="53"/>
                        </a:xfrm>
                      </wpg:grpSpPr>
                      <wps:wsp>
                        <wps:cNvPr id="8" name="AutoShape 6"/>
                        <wps:cNvCnPr>
                          <a:cxnSpLocks noChangeShapeType="1"/>
                        </wps:cNvCnPr>
                        <wps:spPr bwMode="auto">
                          <a:xfrm>
                            <a:off x="1095" y="3041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2540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1095" y="3094"/>
                            <a:ext cx="10218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355B3F0F" id="Group 5" o:spid="_x0000_s1026" style="position:absolute;margin-left:-7.2pt;margin-top:91.15pt;width:510.9pt;height:2.65pt;z-index:251656192" coordorigin="1095,3041" coordsize="10218,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6" o:spid="_x0000_s1027" type="#_x0000_t32" style="position:absolute;left:1095;top:3041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" strokeweight="2pt"/>
                <v:shape id="AutoShape 7" o:spid="_x0000_s1028" type="#_x0000_t32" style="position:absolute;left:1095;top:3094;width:10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"/>
              </v:group>
            </w:pict>
          </mc:Fallback>
        </mc:AlternateContent>
      </w:r>
      <w:r w:rsidR="00DA4868">
        <w:rPr>
          <w:noProof/>
          <w:lang w:val="en-US" w:eastAsia="en-US"/>
        </w:rPr>
        <w:drawing>
          <wp:anchor distT="0" distB="0" distL="114300" distR="114300" simplePos="0" relativeHeight="251659776" behindDoc="0" locked="0" layoutInCell="1" allowOverlap="1" wp14:anchorId="67BC996D" wp14:editId="4956C63C">
            <wp:simplePos x="0" y="0"/>
            <wp:positionH relativeFrom="column">
              <wp:posOffset>-16510</wp:posOffset>
            </wp:positionH>
            <wp:positionV relativeFrom="paragraph">
              <wp:posOffset>-144780</wp:posOffset>
            </wp:positionV>
            <wp:extent cx="1332865" cy="1157605"/>
            <wp:effectExtent l="19050" t="0" r="635" b="0"/>
            <wp:wrapNone/>
            <wp:docPr id="6" name="Picture 15" descr="ta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az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C52321"/>
                        </a:clrFrom>
                        <a:clrTo>
                          <a:srgbClr val="C52321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865" cy="1157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20FFCB42" wp14:editId="10256631">
                <wp:simplePos x="0" y="0"/>
                <wp:positionH relativeFrom="column">
                  <wp:posOffset>1099185</wp:posOffset>
                </wp:positionH>
                <wp:positionV relativeFrom="paragraph">
                  <wp:posOffset>-152400</wp:posOffset>
                </wp:positionV>
                <wp:extent cx="5572125" cy="1310005"/>
                <wp:effectExtent l="0" t="0" r="9525" b="4445"/>
                <wp:wrapTopAndBottom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2125" cy="1310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577AD6" w14:textId="77777777" w:rsidR="00FC2D9F" w:rsidRPr="00D03FD2" w:rsidRDefault="00FC2D9F" w:rsidP="00FC2D9F">
                            <w:pPr>
                              <w:rPr>
                                <w:lang w:val="en-US" w:eastAsia="en-US"/>
                              </w:rPr>
                            </w:pPr>
                          </w:p>
                          <w:p w14:paraId="4A101EEF" w14:textId="77777777" w:rsidR="00FC2D9F" w:rsidRPr="00D03FD2" w:rsidRDefault="00FC2D9F" w:rsidP="00FC2D9F">
                            <w:pPr>
                              <w:spacing w:after="120"/>
                              <w:jc w:val="center"/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b/>
                                <w:spacing w:val="16"/>
                                <w:sz w:val="28"/>
                                <w:szCs w:val="28"/>
                                <w:lang w:val="en-US" w:eastAsia="en-US"/>
                              </w:rPr>
                              <w:t>ՊԵՏԱԿԱՆ ԳՈՒՅՔԻ ԿԱՌԱՎԱՐՄԱՆ ԿՈՄԻՏԵ</w:t>
                            </w:r>
                          </w:p>
                          <w:p w14:paraId="677FA3B1" w14:textId="77777777" w:rsidR="004B7B3B" w:rsidRPr="0021182A" w:rsidRDefault="00FC2D9F" w:rsidP="00FC2D9F">
                            <w:pPr>
                              <w:pStyle w:val="Heading5"/>
                              <w:spacing w:line="360" w:lineRule="auto"/>
                              <w:rPr>
                                <w:rFonts w:ascii="GHEA Grapalat" w:hAnsi="GHEA Grapalat"/>
                              </w:rPr>
                            </w:pPr>
                            <w:r w:rsidRPr="00D03FD2">
                              <w:rPr>
                                <w:rFonts w:ascii="GHEA Grapalat" w:hAnsi="GHEA Grapalat"/>
                                <w:spacing w:val="16"/>
                                <w:sz w:val="28"/>
                                <w:szCs w:val="28"/>
                              </w:rPr>
                              <w:t>ՆԱԽԱԳԱՀ</w:t>
                            </w:r>
                          </w:p>
                          <w:p w14:paraId="26B7BA95" w14:textId="77777777"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  <w:p w14:paraId="717DB493" w14:textId="77777777" w:rsidR="004B7B3B" w:rsidRPr="008A1DF4" w:rsidRDefault="004B7B3B">
                            <w:pPr>
                              <w:spacing w:line="360" w:lineRule="auto"/>
                              <w:jc w:val="center"/>
                              <w:rPr>
                                <w:rFonts w:ascii="GHEA Grapalat" w:hAnsi="GHEA Grapalat"/>
                                <w:b/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0FFCB4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86.55pt;margin-top:-12pt;width:438.75pt;height:103.1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" strokecolor="white">
                <v:textbox>
                  <w:txbxContent>
                    <w:p w14:paraId="2F577AD6" w14:textId="77777777" w:rsidR="00FC2D9F" w:rsidRPr="00D03FD2" w:rsidRDefault="00FC2D9F" w:rsidP="00FC2D9F">
                      <w:pPr>
                        <w:rPr>
                          <w:lang w:val="en-US" w:eastAsia="en-US"/>
                        </w:rPr>
                      </w:pPr>
                    </w:p>
                    <w:p w14:paraId="4A101EEF" w14:textId="77777777" w:rsidR="00FC2D9F" w:rsidRPr="00D03FD2" w:rsidRDefault="00FC2D9F" w:rsidP="00FC2D9F">
                      <w:pPr>
                        <w:spacing w:after="120"/>
                        <w:jc w:val="center"/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</w:pPr>
                      <w:r w:rsidRPr="00D03FD2">
                        <w:rPr>
                          <w:rFonts w:ascii="GHEA Grapalat" w:hAnsi="GHEA Grapalat"/>
                          <w:b/>
                          <w:spacing w:val="16"/>
                          <w:sz w:val="28"/>
                          <w:szCs w:val="28"/>
                          <w:lang w:val="en-US" w:eastAsia="en-US"/>
                        </w:rPr>
                        <w:t>ՊԵՏԱԿԱՆ ԳՈՒՅՔԻ ԿԱՌԱՎԱՐՄԱՆ ԿՈՄԻՏԵ</w:t>
                      </w:r>
                    </w:p>
                    <w:p w14:paraId="677FA3B1" w14:textId="77777777" w:rsidR="004B7B3B" w:rsidRPr="0021182A" w:rsidRDefault="00FC2D9F" w:rsidP="00FC2D9F">
                      <w:pPr>
                        <w:pStyle w:val="5"/>
                        <w:spacing w:line="360" w:lineRule="auto"/>
                        <w:rPr>
                          <w:rFonts w:ascii="GHEA Grapalat" w:hAnsi="GHEA Grapalat"/>
                        </w:rPr>
                      </w:pPr>
                      <w:r w:rsidRPr="00D03FD2">
                        <w:rPr>
                          <w:rFonts w:ascii="GHEA Grapalat" w:hAnsi="GHEA Grapalat"/>
                          <w:spacing w:val="16"/>
                          <w:sz w:val="28"/>
                          <w:szCs w:val="28"/>
                        </w:rPr>
                        <w:t>ՆԱԽԱԳԱՀ</w:t>
                      </w:r>
                    </w:p>
                    <w:p w14:paraId="26B7BA95" w14:textId="77777777"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  <w:p w14:paraId="717DB493" w14:textId="77777777" w:rsidR="004B7B3B" w:rsidRPr="008A1DF4" w:rsidRDefault="004B7B3B">
                      <w:pPr>
                        <w:spacing w:line="360" w:lineRule="auto"/>
                        <w:jc w:val="center"/>
                        <w:rPr>
                          <w:rFonts w:ascii="GHEA Grapalat" w:hAnsi="GHEA Grapalat"/>
                          <w:b/>
                          <w:sz w:val="28"/>
                          <w:lang w:val="en-US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41A1F3E6" w14:textId="77777777" w:rsidR="008A1DF4" w:rsidRDefault="008A1DF4" w:rsidP="008A1DF4">
      <w:pPr>
        <w:spacing w:line="360" w:lineRule="auto"/>
        <w:jc w:val="center"/>
        <w:rPr>
          <w:rFonts w:ascii="GHEA Grapalat" w:hAnsi="GHEA Grapalat" w:cs="Sylfaen"/>
          <w:b/>
          <w:sz w:val="28"/>
          <w:szCs w:val="28"/>
          <w:lang w:val="en-US"/>
        </w:rPr>
      </w:pPr>
      <w:r w:rsidRPr="00FC2D9F">
        <w:rPr>
          <w:rFonts w:ascii="GHEA Grapalat" w:hAnsi="GHEA Grapalat" w:cs="Sylfaen"/>
          <w:b/>
          <w:sz w:val="28"/>
          <w:szCs w:val="28"/>
        </w:rPr>
        <w:t>Հ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Ր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Մ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Ա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  <w:r w:rsidRPr="00FC2D9F">
        <w:rPr>
          <w:rFonts w:ascii="GHEA Grapalat" w:hAnsi="GHEA Grapalat" w:cs="Sylfaen"/>
          <w:b/>
          <w:sz w:val="28"/>
          <w:szCs w:val="28"/>
        </w:rPr>
        <w:t>Ն</w:t>
      </w:r>
      <w:r w:rsidRPr="008A1DF4">
        <w:rPr>
          <w:rFonts w:ascii="GHEA Grapalat" w:hAnsi="GHEA Grapalat" w:cs="Sylfaen"/>
          <w:b/>
          <w:sz w:val="28"/>
          <w:szCs w:val="28"/>
          <w:lang w:val="en-US"/>
        </w:rPr>
        <w:t xml:space="preserve"> </w:t>
      </w:r>
    </w:p>
    <w:p w14:paraId="7D169492" w14:textId="537807F9" w:rsidR="00DA4868" w:rsidRDefault="00B16E8E" w:rsidP="00DA4868">
      <w:pPr>
        <w:spacing w:line="360" w:lineRule="auto"/>
        <w:jc w:val="both"/>
        <w:rPr>
          <w:rFonts w:ascii="GHEA Grapalat" w:hAnsi="GHEA Grapalat" w:cs="Sylfaen"/>
          <w:b/>
          <w:sz w:val="28"/>
          <w:szCs w:val="28"/>
          <w:lang w:val="hy-AM"/>
        </w:rPr>
      </w:pP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05CE16A8" wp14:editId="4E47EEFE">
                <wp:simplePos x="0" y="0"/>
                <wp:positionH relativeFrom="column">
                  <wp:posOffset>784860</wp:posOffset>
                </wp:positionH>
                <wp:positionV relativeFrom="paragraph">
                  <wp:posOffset>137794</wp:posOffset>
                </wp:positionV>
                <wp:extent cx="257175" cy="0"/>
                <wp:effectExtent l="0" t="0" r="9525" b="0"/>
                <wp:wrapNone/>
                <wp:docPr id="4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71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59CCEC4" id="AutoShape 17" o:spid="_x0000_s1026" type="#_x0000_t32" style="position:absolute;margin-left:61.8pt;margin-top:10.85pt;width:20.25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KbeHQIAADsEAAAOAAAAZHJzL2Uyb0RvYy54bWysU82O2yAQvlfqOyDuie3UyS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8A85673" wp14:editId="2D093AE4">
                <wp:simplePos x="0" y="0"/>
                <wp:positionH relativeFrom="column">
                  <wp:posOffset>1175385</wp:posOffset>
                </wp:positionH>
                <wp:positionV relativeFrom="paragraph">
                  <wp:posOffset>137794</wp:posOffset>
                </wp:positionV>
                <wp:extent cx="847725" cy="0"/>
                <wp:effectExtent l="0" t="0" r="9525" b="0"/>
                <wp:wrapNone/>
                <wp:docPr id="3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47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187645" id="AutoShape 15" o:spid="_x0000_s1026" type="#_x0000_t32" style="position:absolute;margin-left:92.55pt;margin-top:10.85pt;width:66.75pt;height:0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"/>
            </w:pict>
          </mc:Fallback>
        </mc:AlternateContent>
      </w:r>
      <w:r>
        <w:rPr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62510BF" wp14:editId="67005A02">
                <wp:simplePos x="0" y="0"/>
                <wp:positionH relativeFrom="column">
                  <wp:posOffset>99060</wp:posOffset>
                </wp:positionH>
                <wp:positionV relativeFrom="paragraph">
                  <wp:posOffset>137794</wp:posOffset>
                </wp:positionV>
                <wp:extent cx="523875" cy="0"/>
                <wp:effectExtent l="0" t="0" r="9525" b="0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38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ACF0C69" id="AutoShape 16" o:spid="_x0000_s1026" type="#_x0000_t32" style="position:absolute;margin-left:7.8pt;margin-top:10.85pt;width:41.2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Mga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"/>
            </w:pict>
          </mc:Fallback>
        </mc:AlternateContent>
      </w:r>
      <w:r w:rsidR="00DA4868" w:rsidRPr="00DA4868">
        <w:rPr>
          <w:rFonts w:ascii="GHEA Grapalat" w:hAnsi="GHEA Grapalat"/>
          <w:sz w:val="20"/>
          <w:szCs w:val="20"/>
          <w:lang w:val="en-US"/>
        </w:rPr>
        <w:t>№</w:t>
      </w:r>
      <w:r w:rsidR="00A72B09">
        <w:rPr>
          <w:rFonts w:ascii="GHEA Grapalat" w:hAnsi="GHEA Grapalat"/>
          <w:sz w:val="20"/>
          <w:szCs w:val="20"/>
          <w:lang w:val="en-US"/>
        </w:rPr>
        <w:t xml:space="preserve">         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</w:t>
      </w:r>
      <w:r w:rsidR="00A72B09">
        <w:rPr>
          <w:rFonts w:ascii="GHEA Grapalat" w:hAnsi="GHEA Grapalat"/>
          <w:sz w:val="20"/>
          <w:szCs w:val="20"/>
          <w:lang w:val="en-US"/>
        </w:rPr>
        <w:t>-</w:t>
      </w:r>
      <w:proofErr w:type="gramStart"/>
      <w:r w:rsidR="00A72B09">
        <w:rPr>
          <w:rFonts w:ascii="GHEA Grapalat" w:hAnsi="GHEA Grapalat"/>
          <w:sz w:val="20"/>
          <w:szCs w:val="20"/>
          <w:lang w:val="hy-AM"/>
        </w:rPr>
        <w:t>Ա</w:t>
      </w:r>
      <w:r w:rsidR="00DA4868">
        <w:rPr>
          <w:rFonts w:ascii="GHEA Grapalat" w:hAnsi="GHEA Grapalat"/>
          <w:sz w:val="20"/>
          <w:szCs w:val="20"/>
          <w:lang w:val="en-US"/>
        </w:rPr>
        <w:t xml:space="preserve">  </w:t>
      </w:r>
      <w:r w:rsidR="00A72B09">
        <w:rPr>
          <w:rFonts w:ascii="GHEA Grapalat" w:hAnsi="GHEA Grapalat"/>
          <w:b/>
          <w:sz w:val="20"/>
          <w:szCs w:val="20"/>
          <w:lang w:val="en-US"/>
        </w:rPr>
        <w:t>«</w:t>
      </w:r>
      <w:proofErr w:type="gramEnd"/>
      <w:r w:rsidR="00A72B09">
        <w:rPr>
          <w:rFonts w:ascii="GHEA Grapalat" w:hAnsi="GHEA Grapalat"/>
          <w:b/>
          <w:sz w:val="20"/>
          <w:szCs w:val="20"/>
          <w:lang w:val="en-US"/>
        </w:rPr>
        <w:t xml:space="preserve">  </w:t>
      </w:r>
      <w:r w:rsidR="00DA4868"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r w:rsidR="005B4490">
        <w:rPr>
          <w:rFonts w:ascii="GHEA Grapalat" w:hAnsi="GHEA Grapalat"/>
          <w:b/>
          <w:sz w:val="20"/>
          <w:szCs w:val="20"/>
          <w:lang w:val="en-US"/>
        </w:rPr>
        <w:t xml:space="preserve">    »                        20</w:t>
      </w:r>
      <w:r w:rsidR="005B4490">
        <w:rPr>
          <w:rFonts w:ascii="GHEA Grapalat" w:hAnsi="GHEA Grapalat"/>
          <w:b/>
          <w:sz w:val="20"/>
          <w:szCs w:val="20"/>
          <w:lang w:val="hy-AM"/>
        </w:rPr>
        <w:t>2</w:t>
      </w:r>
      <w:r w:rsidR="00E96DA3">
        <w:rPr>
          <w:rFonts w:ascii="GHEA Grapalat" w:hAnsi="GHEA Grapalat"/>
          <w:b/>
          <w:sz w:val="20"/>
          <w:szCs w:val="20"/>
          <w:lang w:val="en-US"/>
        </w:rPr>
        <w:t>5</w:t>
      </w:r>
      <w:r w:rsidR="00DA4868">
        <w:rPr>
          <w:rFonts w:ascii="GHEA Grapalat" w:hAnsi="GHEA Grapalat"/>
          <w:b/>
          <w:sz w:val="20"/>
          <w:szCs w:val="20"/>
        </w:rPr>
        <w:t>թ</w:t>
      </w:r>
      <w:r w:rsidR="00E14CFB">
        <w:rPr>
          <w:rFonts w:ascii="GHEA Grapalat" w:hAnsi="GHEA Grapalat"/>
          <w:b/>
          <w:sz w:val="20"/>
          <w:szCs w:val="20"/>
          <w:lang w:val="en-US"/>
        </w:rPr>
        <w:t>.</w:t>
      </w:r>
      <w:r w:rsidR="00E14CFB">
        <w:rPr>
          <w:rFonts w:ascii="GHEA Grapalat" w:hAnsi="GHEA Grapalat"/>
          <w:b/>
          <w:sz w:val="20"/>
          <w:szCs w:val="20"/>
          <w:lang w:val="en-US"/>
        </w:rPr>
        <w:tab/>
      </w:r>
      <w:r w:rsidR="00E14CFB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en-US"/>
        </w:rPr>
        <w:tab/>
      </w:r>
      <w:r w:rsidR="00DA4868">
        <w:rPr>
          <w:rFonts w:ascii="GHEA Grapalat" w:hAnsi="GHEA Grapalat"/>
          <w:b/>
          <w:sz w:val="20"/>
          <w:szCs w:val="20"/>
          <w:lang w:val="hy-AM"/>
        </w:rPr>
        <w:t>ք.</w:t>
      </w:r>
      <w:r w:rsidR="001272CA">
        <w:rPr>
          <w:rFonts w:ascii="GHEA Grapalat" w:hAnsi="GHEA Grapalat"/>
          <w:b/>
          <w:sz w:val="20"/>
          <w:szCs w:val="20"/>
          <w:lang w:val="hy-AM"/>
        </w:rPr>
        <w:t xml:space="preserve"> </w:t>
      </w:r>
      <w:r w:rsidR="00DA4868">
        <w:rPr>
          <w:rFonts w:ascii="GHEA Grapalat" w:hAnsi="GHEA Grapalat"/>
          <w:b/>
          <w:sz w:val="20"/>
          <w:szCs w:val="20"/>
          <w:lang w:val="hy-AM"/>
        </w:rPr>
        <w:t>Երևան</w:t>
      </w:r>
    </w:p>
    <w:p w14:paraId="664E92F5" w14:textId="77777777" w:rsidR="00C35161" w:rsidRPr="00BB25D0" w:rsidRDefault="00C35161" w:rsidP="00C44788">
      <w:pPr>
        <w:spacing w:line="360" w:lineRule="auto"/>
        <w:ind w:left="-180" w:right="216" w:firstLine="810"/>
        <w:jc w:val="center"/>
        <w:rPr>
          <w:rFonts w:ascii="GHEA Grapalat" w:hAnsi="GHEA Grapalat" w:cs="Sylfaen"/>
          <w:b/>
          <w:color w:val="000000" w:themeColor="text1"/>
          <w:sz w:val="20"/>
          <w:szCs w:val="20"/>
          <w:lang w:val="hy-AM"/>
        </w:rPr>
      </w:pPr>
    </w:p>
    <w:p w14:paraId="6F68ACD3" w14:textId="6A6A5493" w:rsidR="00415118" w:rsidRPr="00BB25D0" w:rsidRDefault="006B3F4D" w:rsidP="00C44788">
      <w:pPr>
        <w:spacing w:line="360" w:lineRule="auto"/>
        <w:ind w:left="-180" w:right="216"/>
        <w:jc w:val="center"/>
        <w:rPr>
          <w:rFonts w:ascii="GHEA Grapalat" w:hAnsi="GHEA Grapalat" w:cs="Sylfaen"/>
          <w:b/>
          <w:color w:val="000000" w:themeColor="text1"/>
          <w:lang w:val="hy-AM"/>
        </w:rPr>
      </w:pPr>
      <w:r w:rsidRPr="00BB25D0">
        <w:rPr>
          <w:rFonts w:ascii="GHEA Grapalat" w:hAnsi="GHEA Grapalat" w:cs="Sylfaen"/>
          <w:b/>
          <w:color w:val="000000" w:themeColor="text1"/>
          <w:lang w:val="hy-AM"/>
        </w:rPr>
        <w:t>ՊԵՏԱԿԱՆ ՍԵՓԱԿԱՆՈՒԹՅՈՒՆ ՀԱՄԱՐՎՈՂ ԱՆՇԱՐԺ ԳՈՒՅՔԻ</w:t>
      </w:r>
      <w:r w:rsidR="00C7486A" w:rsidRPr="00BB25D0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="000F6940" w:rsidRPr="00BB25D0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="00C7486A" w:rsidRPr="00BB25D0">
        <w:rPr>
          <w:rFonts w:ascii="GHEA Grapalat" w:hAnsi="GHEA Grapalat" w:cs="Sylfaen"/>
          <w:b/>
          <w:color w:val="000000" w:themeColor="text1"/>
          <w:lang w:val="hy-AM"/>
        </w:rPr>
        <w:t>ՄՇՏԱԴԻՏԱՐԿՄԱՆ</w:t>
      </w:r>
      <w:r w:rsidR="00C77DBF" w:rsidRPr="00BB25D0">
        <w:rPr>
          <w:rFonts w:ascii="GHEA Grapalat" w:hAnsi="GHEA Grapalat" w:cs="Sylfaen"/>
          <w:b/>
          <w:color w:val="000000" w:themeColor="text1"/>
          <w:lang w:val="hy-AM"/>
        </w:rPr>
        <w:t xml:space="preserve"> (ՄՈՆԻԹՈՐԻՆԳԻ)</w:t>
      </w:r>
      <w:r w:rsidRPr="00BB25D0">
        <w:rPr>
          <w:rFonts w:ascii="GHEA Grapalat" w:hAnsi="GHEA Grapalat" w:cs="Sylfaen"/>
          <w:b/>
          <w:color w:val="000000" w:themeColor="text1"/>
          <w:lang w:val="hy-AM"/>
        </w:rPr>
        <w:t xml:space="preserve"> </w:t>
      </w:r>
      <w:r w:rsidR="000F6940" w:rsidRPr="00BB25D0">
        <w:rPr>
          <w:rFonts w:ascii="GHEA Grapalat" w:hAnsi="GHEA Grapalat" w:cs="Sylfaen"/>
          <w:b/>
          <w:color w:val="000000" w:themeColor="text1"/>
          <w:lang w:val="hy-AM"/>
        </w:rPr>
        <w:t>202</w:t>
      </w:r>
      <w:r w:rsidR="00315606">
        <w:rPr>
          <w:rFonts w:ascii="GHEA Grapalat" w:hAnsi="GHEA Grapalat" w:cs="Sylfaen"/>
          <w:b/>
          <w:color w:val="000000" w:themeColor="text1"/>
          <w:lang w:val="hy-AM"/>
        </w:rPr>
        <w:t>5</w:t>
      </w:r>
      <w:r w:rsidR="000F6940" w:rsidRPr="00BB25D0">
        <w:rPr>
          <w:rFonts w:ascii="GHEA Grapalat" w:hAnsi="GHEA Grapalat" w:cs="Sylfaen"/>
          <w:b/>
          <w:color w:val="000000" w:themeColor="text1"/>
          <w:lang w:val="hy-AM"/>
        </w:rPr>
        <w:t xml:space="preserve"> ԹՎԱԿԱՆԻ </w:t>
      </w:r>
      <w:r w:rsidRPr="00BB25D0">
        <w:rPr>
          <w:rFonts w:ascii="GHEA Grapalat" w:hAnsi="GHEA Grapalat" w:cs="Sylfaen"/>
          <w:b/>
          <w:color w:val="000000" w:themeColor="text1"/>
          <w:lang w:val="hy-AM"/>
        </w:rPr>
        <w:t xml:space="preserve">ՏԱՐԵԿԱՆ ԾՐԱԳԻՐԸ </w:t>
      </w:r>
      <w:r w:rsidRPr="00BB25D0">
        <w:rPr>
          <w:rFonts w:ascii="GHEA Grapalat" w:hAnsi="GHEA Grapalat" w:cs="Arial Unicode"/>
          <w:b/>
          <w:color w:val="000000" w:themeColor="text1"/>
          <w:lang w:val="hy-AM"/>
        </w:rPr>
        <w:t>ՀԱՍՏԱՏԵԼՈՒ</w:t>
      </w:r>
      <w:r w:rsidR="00415118" w:rsidRPr="00BB25D0">
        <w:rPr>
          <w:rFonts w:ascii="GHEA Grapalat" w:hAnsi="GHEA Grapalat" w:cs="Arial Unicode"/>
          <w:b/>
          <w:color w:val="000000" w:themeColor="text1"/>
          <w:lang w:val="hy-AM"/>
        </w:rPr>
        <w:t xml:space="preserve"> ՄԱ</w:t>
      </w:r>
      <w:r w:rsidR="00353E94" w:rsidRPr="00BB25D0">
        <w:rPr>
          <w:rFonts w:ascii="GHEA Grapalat" w:hAnsi="GHEA Grapalat" w:cs="Arial Unicode"/>
          <w:b/>
          <w:color w:val="000000" w:themeColor="text1"/>
          <w:lang w:val="hy-AM"/>
        </w:rPr>
        <w:t>Ս</w:t>
      </w:r>
      <w:r w:rsidR="00415118" w:rsidRPr="00BB25D0">
        <w:rPr>
          <w:rFonts w:ascii="GHEA Grapalat" w:hAnsi="GHEA Grapalat" w:cs="Arial Unicode"/>
          <w:b/>
          <w:color w:val="000000" w:themeColor="text1"/>
          <w:lang w:val="hy-AM"/>
        </w:rPr>
        <w:t>ԻՆ</w:t>
      </w:r>
    </w:p>
    <w:p w14:paraId="1DBB031B" w14:textId="77777777" w:rsidR="0028226D" w:rsidRPr="00BB25D0" w:rsidRDefault="0028226D" w:rsidP="00702303">
      <w:pPr>
        <w:ind w:left="-180" w:right="216"/>
        <w:rPr>
          <w:rFonts w:ascii="GHEA Grapalat" w:hAnsi="GHEA Grapalat"/>
          <w:color w:val="000000" w:themeColor="text1"/>
          <w:lang w:val="hy-AM"/>
        </w:rPr>
      </w:pPr>
    </w:p>
    <w:p w14:paraId="2A72DE61" w14:textId="77777777" w:rsidR="006B3F4D" w:rsidRPr="00B04A66" w:rsidRDefault="00EA42AA" w:rsidP="00B04A66">
      <w:pPr>
        <w:spacing w:line="360" w:lineRule="auto"/>
        <w:ind w:left="-180" w:right="216" w:firstLine="900"/>
        <w:jc w:val="both"/>
        <w:rPr>
          <w:rFonts w:ascii="GHEA Grapalat" w:hAnsi="GHEA Grapalat" w:cs="Sylfaen"/>
          <w:color w:val="000000" w:themeColor="text1"/>
          <w:lang w:val="hy-AM"/>
        </w:rPr>
      </w:pPr>
      <w:r w:rsidRPr="00BB25D0">
        <w:rPr>
          <w:rFonts w:ascii="GHEA Grapalat" w:hAnsi="GHEA Grapalat" w:cs="Sylfaen"/>
          <w:color w:val="000000" w:themeColor="text1"/>
          <w:lang w:val="hy-AM"/>
        </w:rPr>
        <w:t xml:space="preserve">Հիմք ընդունելով </w:t>
      </w:r>
      <w:r w:rsidR="00353E94" w:rsidRPr="00BB25D0">
        <w:rPr>
          <w:rFonts w:ascii="GHEA Grapalat" w:hAnsi="GHEA Grapalat" w:cs="Sylfaen"/>
          <w:color w:val="000000" w:themeColor="text1"/>
          <w:lang w:val="hy-AM"/>
        </w:rPr>
        <w:t xml:space="preserve">Հայաստանի Հանրապետության կառավարության 2021 թվականի փետրվարի 18-ի թիվ 202-Ն </w:t>
      </w:r>
      <w:r w:rsidR="0037024F">
        <w:rPr>
          <w:rFonts w:ascii="GHEA Grapalat" w:hAnsi="GHEA Grapalat" w:cs="Sylfaen"/>
          <w:color w:val="000000" w:themeColor="text1"/>
          <w:lang w:val="hy-AM"/>
        </w:rPr>
        <w:t>որոշմամբ հաստատված կարգի 7-րդ կետը.</w:t>
      </w:r>
    </w:p>
    <w:p w14:paraId="13C9F23A" w14:textId="77777777" w:rsidR="00CB3D2D" w:rsidRPr="00BB25D0" w:rsidRDefault="00CB3D2D" w:rsidP="00702303">
      <w:pPr>
        <w:ind w:left="-180" w:right="216" w:firstLine="900"/>
        <w:jc w:val="both"/>
        <w:rPr>
          <w:rFonts w:ascii="GHEA Grapalat" w:hAnsi="GHEA Grapalat"/>
          <w:b/>
          <w:color w:val="000000" w:themeColor="text1"/>
          <w:lang w:val="hy-AM"/>
        </w:rPr>
      </w:pPr>
    </w:p>
    <w:p w14:paraId="455E5D62" w14:textId="77777777" w:rsidR="00102202" w:rsidRDefault="00102202" w:rsidP="00075684">
      <w:pPr>
        <w:ind w:right="216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BB25D0">
        <w:rPr>
          <w:rFonts w:ascii="GHEA Grapalat" w:hAnsi="GHEA Grapalat"/>
          <w:b/>
          <w:color w:val="000000" w:themeColor="text1"/>
          <w:lang w:val="hy-AM"/>
        </w:rPr>
        <w:t>ՀՐԱՄԱՅՈՒՄ ԵՄ՝</w:t>
      </w:r>
    </w:p>
    <w:p w14:paraId="503148ED" w14:textId="77777777" w:rsidR="0037024F" w:rsidRPr="00BB25D0" w:rsidRDefault="0037024F" w:rsidP="00075684">
      <w:pPr>
        <w:ind w:right="216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14:paraId="0DC77B27" w14:textId="7E3DBD7A" w:rsidR="00816BF7" w:rsidRPr="00B163F7" w:rsidRDefault="0000203A" w:rsidP="0037024F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Հաստատել</w:t>
      </w:r>
      <w:r w:rsidR="00553B83"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՝ </w:t>
      </w:r>
      <w:r w:rsidR="000E5C6D"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պ</w:t>
      </w:r>
      <w:r w:rsidR="00EA42AA"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ետական սեփականություն համարվող անշարժ գույքի</w:t>
      </w:r>
      <w:r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C7486A"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մշտադիտարկման (</w:t>
      </w:r>
      <w:r w:rsidR="006C73A4" w:rsidRPr="00B163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մոնիթորինգ</w:t>
      </w:r>
      <w:r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ի</w:t>
      </w:r>
      <w:r w:rsidR="00C7486A"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)</w:t>
      </w:r>
      <w:r w:rsidR="0067583D"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</w:t>
      </w:r>
      <w:r w:rsidR="00315606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2025 թվականի </w:t>
      </w:r>
      <w:r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տարեկան ծրագիրը</w:t>
      </w:r>
      <w:r w:rsidR="004C521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(այսուհետ՝ Ծրագիր)</w:t>
      </w:r>
      <w:r w:rsidR="00664044"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համաձայն </w:t>
      </w:r>
      <w:r w:rsidR="00C01F1C"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հավելվածի</w:t>
      </w:r>
      <w:r w:rsidR="008150BD" w:rsidRPr="00B163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։</w:t>
      </w:r>
    </w:p>
    <w:p w14:paraId="38CC2C7C" w14:textId="77777777" w:rsidR="00B163F7" w:rsidRPr="00B163F7" w:rsidRDefault="00B163F7" w:rsidP="00B163F7">
      <w:pPr>
        <w:pStyle w:val="ListParagraph"/>
        <w:numPr>
          <w:ilvl w:val="0"/>
          <w:numId w:val="4"/>
        </w:numPr>
        <w:tabs>
          <w:tab w:val="left" w:pos="990"/>
        </w:tabs>
        <w:spacing w:line="360" w:lineRule="auto"/>
        <w:ind w:left="0" w:firstLine="709"/>
        <w:jc w:val="both"/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</w:pPr>
      <w:r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Քարտուղարության պետին՝ </w:t>
      </w:r>
      <w:r w:rsidRPr="00B163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սույն հրամանն ուժի մեջ մտնելուց հետո Ծրագիրը 2 (երկու) աշխատանքային օրվա ընթացքում տեղադրել </w:t>
      </w:r>
      <w:r w:rsidRPr="00B163F7">
        <w:rPr>
          <w:rFonts w:ascii="GHEA Grapalat" w:hAnsi="GHEA Grapalat"/>
          <w:color w:val="000000" w:themeColor="text1"/>
          <w:kern w:val="16"/>
          <w:sz w:val="24"/>
          <w:szCs w:val="24"/>
          <w:lang w:val="hy-AM"/>
        </w:rPr>
        <w:t xml:space="preserve">Պետական գույքի կառավարման կոմիտեի </w:t>
      </w:r>
      <w:r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ինտերնետային</w:t>
      </w:r>
      <w:r w:rsidRPr="00B163F7">
        <w:rPr>
          <w:rFonts w:ascii="GHEA Grapalat" w:hAnsi="GHEA Grapalat"/>
          <w:color w:val="000000" w:themeColor="text1"/>
          <w:sz w:val="24"/>
          <w:szCs w:val="24"/>
          <w:lang w:val="nb-NO"/>
        </w:rPr>
        <w:t xml:space="preserve"> </w:t>
      </w:r>
      <w:r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պաշտոնական</w:t>
      </w:r>
      <w:r w:rsidRPr="00B163F7">
        <w:rPr>
          <w:rFonts w:ascii="GHEA Grapalat" w:hAnsi="GHEA Grapalat"/>
          <w:color w:val="000000" w:themeColor="text1"/>
          <w:sz w:val="24"/>
          <w:szCs w:val="24"/>
          <w:lang w:val="nb-NO"/>
        </w:rPr>
        <w:t xml:space="preserve"> </w:t>
      </w:r>
      <w:r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>www.</w:t>
      </w:r>
      <w:hyperlink r:id="rId9" w:history="1">
        <w:r w:rsidRPr="00B163F7">
          <w:rPr>
            <w:rFonts w:ascii="GHEA Grapalat" w:hAnsi="GHEA Grapalat"/>
            <w:color w:val="000000" w:themeColor="text1"/>
            <w:sz w:val="24"/>
            <w:szCs w:val="24"/>
            <w:lang w:val="hy-AM"/>
          </w:rPr>
          <w:t>stateproperty.am</w:t>
        </w:r>
      </w:hyperlink>
      <w:r w:rsidRPr="00B163F7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կայքում</w:t>
      </w:r>
      <w:r w:rsidRPr="00B163F7">
        <w:rPr>
          <w:rFonts w:ascii="GHEA Grapalat" w:hAnsi="GHEA Grapalat"/>
          <w:color w:val="000000" w:themeColor="text1"/>
          <w:sz w:val="24"/>
          <w:szCs w:val="24"/>
          <w:lang w:val="nb-NO"/>
        </w:rPr>
        <w:t>:</w:t>
      </w:r>
    </w:p>
    <w:p w14:paraId="0BD3560F" w14:textId="77777777" w:rsidR="0000203A" w:rsidRPr="002B570C" w:rsidRDefault="0000203A" w:rsidP="0037024F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B163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Սույն հրամանի կատարման հսկողությունը վերապահել </w:t>
      </w:r>
      <w:r w:rsidR="00EA33A6" w:rsidRPr="00B163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ՀՀ ՏԿԵՆ պ</w:t>
      </w:r>
      <w:r w:rsidRPr="00B163F7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ետական գույքի կառավարման կոմիտեի նախագահի տեղակալ</w:t>
      </w:r>
      <w:r w:rsidRPr="00440D9A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 xml:space="preserve"> </w:t>
      </w:r>
      <w:r w:rsidR="00890A93" w:rsidRPr="00440D9A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Գևորգ Բաբայանին</w:t>
      </w:r>
      <w:r w:rsidRPr="00440D9A"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:</w:t>
      </w:r>
    </w:p>
    <w:p w14:paraId="45993C17" w14:textId="77777777" w:rsidR="002B570C" w:rsidRPr="00440D9A" w:rsidRDefault="002B570C" w:rsidP="0037024F">
      <w:pPr>
        <w:pStyle w:val="ListParagraph"/>
        <w:numPr>
          <w:ilvl w:val="0"/>
          <w:numId w:val="4"/>
        </w:numPr>
        <w:spacing w:line="360" w:lineRule="auto"/>
        <w:ind w:left="0" w:firstLine="709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Arial Unicode"/>
          <w:color w:val="000000" w:themeColor="text1"/>
          <w:sz w:val="24"/>
          <w:szCs w:val="24"/>
          <w:lang w:val="hy-AM"/>
        </w:rPr>
        <w:t>Սույն հրամանն ուժի մեջ է մտնում ստորագրման պահից։</w:t>
      </w:r>
    </w:p>
    <w:p w14:paraId="22A31281" w14:textId="77777777" w:rsidR="00CF3508" w:rsidRPr="001272CA" w:rsidRDefault="00CF3508" w:rsidP="00CF3508">
      <w:pPr>
        <w:spacing w:line="360" w:lineRule="auto"/>
        <w:jc w:val="both"/>
        <w:rPr>
          <w:rFonts w:ascii="GHEA Grapalat" w:hAnsi="GHEA Grapalat" w:cs="Arial Unicode"/>
          <w:color w:val="000000" w:themeColor="text1"/>
          <w:lang w:val="hy-AM"/>
        </w:rPr>
      </w:pPr>
    </w:p>
    <w:p w14:paraId="650991AA" w14:textId="79BBC901" w:rsidR="00CF3508" w:rsidRPr="00BB25D0" w:rsidRDefault="0068555A" w:rsidP="00C7486A">
      <w:pPr>
        <w:spacing w:line="360" w:lineRule="auto"/>
        <w:ind w:left="2127" w:right="126" w:firstLine="709"/>
        <w:rPr>
          <w:rFonts w:ascii="GHEA Grapalat" w:hAnsi="GHEA Grapalat" w:cs="Arial Unicode"/>
          <w:b/>
          <w:color w:val="000000" w:themeColor="text1"/>
          <w:lang w:val="hy-AM"/>
        </w:rPr>
      </w:pPr>
      <w:r>
        <w:rPr>
          <w:rFonts w:ascii="GHEA Grapalat" w:hAnsi="GHEA Grapalat" w:cs="Arial Unicode"/>
          <w:b/>
          <w:color w:val="000000" w:themeColor="text1"/>
          <w:lang w:val="hy-AM"/>
        </w:rPr>
        <w:pict w14:anchorId="341B2DE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10" o:title=""/>
            <o:lock v:ext="edit" ungrouping="t" rotation="t" cropping="t" verticies="t" text="t" grouping="t"/>
            <o:signatureline v:ext="edit" id="{2E7E7F32-3173-418A-8AF6-32051D895F52}" provid="{00000000-0000-0000-0000-000000000000}" issignatureline="t"/>
          </v:shape>
        </w:pict>
      </w:r>
      <w:r w:rsidR="00890A93">
        <w:rPr>
          <w:rFonts w:ascii="GHEA Grapalat" w:hAnsi="GHEA Grapalat" w:cs="Arial Unicode"/>
          <w:b/>
          <w:color w:val="000000" w:themeColor="text1"/>
          <w:lang w:val="hy-AM"/>
        </w:rPr>
        <w:t>ԱՌՆԱԿ ԱՎԵՏԻՍՅԱՆ</w:t>
      </w:r>
    </w:p>
    <w:p w14:paraId="3B260671" w14:textId="77777777" w:rsidR="00CF3508" w:rsidRPr="00BB25D0" w:rsidRDefault="00CF3508" w:rsidP="00CF3508">
      <w:pPr>
        <w:spacing w:line="360" w:lineRule="auto"/>
        <w:jc w:val="both"/>
        <w:rPr>
          <w:rFonts w:ascii="GHEA Grapalat" w:hAnsi="GHEA Grapalat" w:cs="Arial Unicode"/>
          <w:color w:val="000000" w:themeColor="text1"/>
          <w:lang w:val="hy-AM"/>
        </w:rPr>
      </w:pPr>
    </w:p>
    <w:p w14:paraId="3CD1F52B" w14:textId="77777777" w:rsidR="0000203A" w:rsidRPr="00BB25D0" w:rsidRDefault="0000203A" w:rsidP="008150BD">
      <w:pPr>
        <w:spacing w:line="360" w:lineRule="auto"/>
        <w:ind w:firstLine="652"/>
        <w:jc w:val="both"/>
        <w:rPr>
          <w:rFonts w:ascii="GHEA Grapalat" w:hAnsi="GHEA Grapalat"/>
          <w:color w:val="000000" w:themeColor="text1"/>
          <w:lang w:val="hy-AM"/>
        </w:rPr>
      </w:pPr>
    </w:p>
    <w:p w14:paraId="7139F963" w14:textId="77777777" w:rsidR="00C7486A" w:rsidRPr="00BB25D0" w:rsidRDefault="00CF3508" w:rsidP="00BC0BA5">
      <w:pPr>
        <w:ind w:left="446" w:firstLine="446"/>
        <w:jc w:val="center"/>
        <w:rPr>
          <w:rFonts w:ascii="GHEA Grapalat" w:hAnsi="GHEA Grapalat"/>
          <w:color w:val="000000" w:themeColor="text1"/>
          <w:sz w:val="22"/>
          <w:szCs w:val="22"/>
          <w:lang w:val="hy-AM"/>
        </w:rPr>
      </w:pPr>
      <w:r w:rsidRPr="00BB25D0">
        <w:rPr>
          <w:rFonts w:ascii="GHEA Grapalat" w:hAnsi="GHEA Grapalat"/>
          <w:color w:val="000000" w:themeColor="text1"/>
          <w:lang w:val="hy-AM"/>
        </w:rPr>
        <w:tab/>
      </w:r>
      <w:r w:rsidRPr="00BB25D0">
        <w:rPr>
          <w:rFonts w:ascii="GHEA Grapalat" w:hAnsi="GHEA Grapalat"/>
          <w:color w:val="000000" w:themeColor="text1"/>
          <w:lang w:val="hy-AM"/>
        </w:rPr>
        <w:tab/>
      </w:r>
      <w:r w:rsidRPr="00BB25D0">
        <w:rPr>
          <w:rFonts w:ascii="GHEA Grapalat" w:hAnsi="GHEA Grapalat"/>
          <w:color w:val="000000" w:themeColor="text1"/>
          <w:lang w:val="hy-AM"/>
        </w:rPr>
        <w:tab/>
      </w:r>
      <w:r w:rsidRPr="00BB25D0">
        <w:rPr>
          <w:rFonts w:ascii="GHEA Grapalat" w:hAnsi="GHEA Grapalat"/>
          <w:color w:val="000000" w:themeColor="text1"/>
          <w:lang w:val="hy-AM"/>
        </w:rPr>
        <w:tab/>
      </w:r>
      <w:r w:rsidRPr="00BB25D0">
        <w:rPr>
          <w:rFonts w:ascii="GHEA Grapalat" w:hAnsi="GHEA Grapalat"/>
          <w:color w:val="000000" w:themeColor="text1"/>
          <w:sz w:val="22"/>
          <w:szCs w:val="22"/>
          <w:lang w:val="hy-AM"/>
        </w:rPr>
        <w:tab/>
      </w:r>
    </w:p>
    <w:p w14:paraId="1D9BA2EE" w14:textId="77777777" w:rsidR="0068555A" w:rsidRDefault="0068555A" w:rsidP="00234927">
      <w:pPr>
        <w:ind w:left="446" w:firstLine="446"/>
        <w:jc w:val="right"/>
        <w:rPr>
          <w:rFonts w:ascii="GHEA Grapalat" w:eastAsia="Calibri" w:hAnsi="GHEA Grapalat"/>
          <w:color w:val="000000" w:themeColor="text1"/>
          <w:sz w:val="20"/>
          <w:lang w:val="hy-AM"/>
        </w:rPr>
      </w:pPr>
    </w:p>
    <w:p w14:paraId="1752C478" w14:textId="12DC043F" w:rsidR="00234927" w:rsidRPr="00BB25D0" w:rsidRDefault="00234927" w:rsidP="00234927">
      <w:pPr>
        <w:ind w:left="446" w:firstLine="446"/>
        <w:jc w:val="right"/>
        <w:rPr>
          <w:rFonts w:ascii="GHEA Grapalat" w:eastAsia="Calibri" w:hAnsi="GHEA Grapalat"/>
          <w:color w:val="000000" w:themeColor="text1"/>
          <w:sz w:val="20"/>
          <w:lang w:val="af-ZA"/>
        </w:rPr>
      </w:pPr>
      <w:bookmarkStart w:id="0" w:name="_GoBack"/>
      <w:bookmarkEnd w:id="0"/>
      <w:r w:rsidRPr="00BB25D0">
        <w:rPr>
          <w:rFonts w:ascii="GHEA Grapalat" w:eastAsia="Calibri" w:hAnsi="GHEA Grapalat"/>
          <w:color w:val="000000" w:themeColor="text1"/>
          <w:sz w:val="20"/>
          <w:lang w:val="hy-AM"/>
        </w:rPr>
        <w:t xml:space="preserve">Հավելված </w:t>
      </w:r>
      <w:r w:rsidRPr="00BB25D0">
        <w:rPr>
          <w:rFonts w:ascii="GHEA Grapalat" w:eastAsia="Calibri" w:hAnsi="GHEA Grapalat"/>
          <w:color w:val="000000" w:themeColor="text1"/>
          <w:sz w:val="20"/>
          <w:lang w:val="af-ZA"/>
        </w:rPr>
        <w:t xml:space="preserve"> </w:t>
      </w:r>
    </w:p>
    <w:p w14:paraId="5D47E311" w14:textId="77777777" w:rsidR="00234927" w:rsidRPr="00BB25D0" w:rsidRDefault="00EA33A6" w:rsidP="00234927">
      <w:pPr>
        <w:ind w:left="446" w:firstLine="446"/>
        <w:jc w:val="right"/>
        <w:rPr>
          <w:rFonts w:ascii="GHEA Grapalat" w:eastAsia="Calibri" w:hAnsi="GHEA Grapalat"/>
          <w:color w:val="000000" w:themeColor="text1"/>
          <w:sz w:val="20"/>
          <w:lang w:val="hy-AM"/>
        </w:rPr>
      </w:pPr>
      <w:r>
        <w:rPr>
          <w:rFonts w:ascii="GHEA Grapalat" w:eastAsia="Calibri" w:hAnsi="GHEA Grapalat"/>
          <w:color w:val="000000" w:themeColor="text1"/>
          <w:sz w:val="20"/>
          <w:lang w:val="hy-AM"/>
        </w:rPr>
        <w:t>ՀՀ ՏԿԵՆ պ</w:t>
      </w:r>
      <w:r w:rsidR="00234927" w:rsidRPr="00BB25D0">
        <w:rPr>
          <w:rFonts w:ascii="GHEA Grapalat" w:eastAsia="Calibri" w:hAnsi="GHEA Grapalat"/>
          <w:color w:val="000000" w:themeColor="text1"/>
          <w:sz w:val="20"/>
          <w:lang w:val="hy-AM"/>
        </w:rPr>
        <w:t xml:space="preserve">ետական գույքի կառավարման կոմիտեի նախագահի </w:t>
      </w:r>
    </w:p>
    <w:p w14:paraId="29DEFB36" w14:textId="51FDE7DA" w:rsidR="00234927" w:rsidRPr="00BB25D0" w:rsidRDefault="00234927" w:rsidP="00234927">
      <w:pPr>
        <w:ind w:left="446" w:firstLine="446"/>
        <w:jc w:val="right"/>
        <w:rPr>
          <w:rFonts w:ascii="GHEA Grapalat" w:eastAsia="Calibri" w:hAnsi="GHEA Grapalat"/>
          <w:color w:val="000000" w:themeColor="text1"/>
          <w:sz w:val="20"/>
          <w:lang w:val="af-ZA"/>
        </w:rPr>
      </w:pPr>
      <w:r w:rsidRPr="00BB25D0">
        <w:rPr>
          <w:rFonts w:ascii="GHEA Grapalat" w:eastAsia="Calibri" w:hAnsi="GHEA Grapalat"/>
          <w:color w:val="000000" w:themeColor="text1"/>
          <w:sz w:val="20"/>
          <w:lang w:val="af-ZA"/>
        </w:rPr>
        <w:t>20</w:t>
      </w:r>
      <w:r w:rsidRPr="00BB25D0">
        <w:rPr>
          <w:rFonts w:ascii="GHEA Grapalat" w:eastAsia="Calibri" w:hAnsi="GHEA Grapalat"/>
          <w:color w:val="000000" w:themeColor="text1"/>
          <w:sz w:val="20"/>
          <w:lang w:val="hy-AM"/>
        </w:rPr>
        <w:t>2</w:t>
      </w:r>
      <w:r w:rsidR="00E96DA3">
        <w:rPr>
          <w:rFonts w:ascii="GHEA Grapalat" w:eastAsia="Calibri" w:hAnsi="GHEA Grapalat"/>
          <w:color w:val="000000" w:themeColor="text1"/>
          <w:sz w:val="20"/>
          <w:lang w:val="hy-AM"/>
        </w:rPr>
        <w:t>1</w:t>
      </w:r>
      <w:r w:rsidRPr="00BB25D0">
        <w:rPr>
          <w:rFonts w:ascii="GHEA Grapalat" w:eastAsia="Calibri" w:hAnsi="GHEA Grapalat"/>
          <w:color w:val="000000" w:themeColor="text1"/>
          <w:sz w:val="20"/>
          <w:lang w:val="hy-AM"/>
        </w:rPr>
        <w:t>թ</w:t>
      </w:r>
      <w:r w:rsidRPr="00BB25D0">
        <w:rPr>
          <w:rFonts w:ascii="GHEA Grapalat" w:eastAsia="Calibri" w:hAnsi="GHEA Grapalat"/>
          <w:color w:val="000000" w:themeColor="text1"/>
          <w:sz w:val="20"/>
          <w:lang w:val="af-ZA"/>
        </w:rPr>
        <w:t>. «_______________» «____» -</w:t>
      </w:r>
      <w:r w:rsidRPr="00BB25D0">
        <w:rPr>
          <w:rFonts w:ascii="GHEA Grapalat" w:eastAsia="Calibri" w:hAnsi="GHEA Grapalat"/>
          <w:color w:val="000000" w:themeColor="text1"/>
          <w:sz w:val="20"/>
          <w:lang w:val="hy-AM"/>
        </w:rPr>
        <w:t>ի</w:t>
      </w:r>
      <w:r w:rsidRPr="00BB25D0">
        <w:rPr>
          <w:rFonts w:ascii="GHEA Grapalat" w:eastAsia="Calibri" w:hAnsi="GHEA Grapalat"/>
          <w:color w:val="000000" w:themeColor="text1"/>
          <w:sz w:val="20"/>
          <w:lang w:val="af-ZA"/>
        </w:rPr>
        <w:t xml:space="preserve"> </w:t>
      </w:r>
    </w:p>
    <w:p w14:paraId="6A582001" w14:textId="77777777" w:rsidR="00234927" w:rsidRPr="00BB25D0" w:rsidRDefault="00234927" w:rsidP="00234927">
      <w:pPr>
        <w:ind w:left="446" w:firstLine="446"/>
        <w:jc w:val="right"/>
        <w:rPr>
          <w:rFonts w:ascii="GHEA Grapalat" w:eastAsia="Calibri" w:hAnsi="GHEA Grapalat"/>
          <w:color w:val="000000" w:themeColor="text1"/>
          <w:sz w:val="20"/>
          <w:lang w:val="af-ZA"/>
        </w:rPr>
      </w:pPr>
      <w:r w:rsidRPr="00BB25D0">
        <w:rPr>
          <w:rFonts w:ascii="GHEA Grapalat" w:eastAsia="Calibri" w:hAnsi="GHEA Grapalat"/>
          <w:color w:val="000000" w:themeColor="text1"/>
          <w:sz w:val="20"/>
          <w:lang w:val="af-ZA"/>
        </w:rPr>
        <w:t xml:space="preserve">N </w:t>
      </w:r>
      <w:r w:rsidRPr="00BB25D0">
        <w:rPr>
          <w:rFonts w:ascii="GHEA Grapalat" w:eastAsia="Calibri" w:hAnsi="GHEA Grapalat"/>
          <w:color w:val="000000" w:themeColor="text1"/>
          <w:sz w:val="20"/>
          <w:lang w:val="af-ZA"/>
        </w:rPr>
        <w:softHyphen/>
      </w:r>
      <w:r w:rsidRPr="00BB25D0">
        <w:rPr>
          <w:rFonts w:ascii="GHEA Grapalat" w:eastAsia="Calibri" w:hAnsi="GHEA Grapalat"/>
          <w:color w:val="000000" w:themeColor="text1"/>
          <w:sz w:val="20"/>
          <w:lang w:val="af-ZA"/>
        </w:rPr>
        <w:softHyphen/>
      </w:r>
      <w:r w:rsidRPr="00BB25D0">
        <w:rPr>
          <w:rFonts w:ascii="GHEA Grapalat" w:eastAsia="Calibri" w:hAnsi="GHEA Grapalat"/>
          <w:color w:val="000000" w:themeColor="text1"/>
          <w:sz w:val="20"/>
          <w:lang w:val="af-ZA"/>
        </w:rPr>
        <w:softHyphen/>
      </w:r>
      <w:r w:rsidRPr="00BB25D0">
        <w:rPr>
          <w:rFonts w:ascii="GHEA Grapalat" w:eastAsia="Calibri" w:hAnsi="GHEA Grapalat"/>
          <w:color w:val="000000" w:themeColor="text1"/>
          <w:sz w:val="20"/>
          <w:lang w:val="af-ZA"/>
        </w:rPr>
        <w:softHyphen/>
        <w:t xml:space="preserve">_____ - </w:t>
      </w:r>
      <w:r w:rsidRPr="00BB25D0">
        <w:rPr>
          <w:rFonts w:ascii="GHEA Grapalat" w:eastAsia="Calibri" w:hAnsi="GHEA Grapalat"/>
          <w:color w:val="000000" w:themeColor="text1"/>
          <w:sz w:val="20"/>
          <w:lang w:val="hy-AM"/>
        </w:rPr>
        <w:t>Ա</w:t>
      </w:r>
      <w:r w:rsidRPr="00BB25D0">
        <w:rPr>
          <w:rFonts w:ascii="GHEA Grapalat" w:eastAsia="Calibri" w:hAnsi="GHEA Grapalat"/>
          <w:color w:val="000000" w:themeColor="text1"/>
          <w:sz w:val="20"/>
          <w:lang w:val="af-ZA"/>
        </w:rPr>
        <w:t xml:space="preserve"> </w:t>
      </w:r>
      <w:r w:rsidRPr="00BB25D0">
        <w:rPr>
          <w:rFonts w:ascii="GHEA Grapalat" w:eastAsia="Calibri" w:hAnsi="GHEA Grapalat"/>
          <w:color w:val="000000" w:themeColor="text1"/>
          <w:sz w:val="20"/>
          <w:lang w:val="hy-AM"/>
        </w:rPr>
        <w:t>հրամանի</w:t>
      </w:r>
    </w:p>
    <w:p w14:paraId="51D0BAF3" w14:textId="77777777" w:rsidR="00234927" w:rsidRPr="00BB25D0" w:rsidRDefault="00234927" w:rsidP="00CF3508">
      <w:pPr>
        <w:spacing w:line="360" w:lineRule="auto"/>
        <w:jc w:val="right"/>
        <w:rPr>
          <w:rFonts w:ascii="GHEA Grapalat" w:hAnsi="GHEA Grapalat"/>
          <w:color w:val="000000" w:themeColor="text1"/>
          <w:sz w:val="22"/>
          <w:szCs w:val="22"/>
          <w:lang w:val="hy-AM"/>
        </w:rPr>
      </w:pPr>
    </w:p>
    <w:p w14:paraId="4FA0EE64" w14:textId="77777777" w:rsidR="00440D9A" w:rsidRDefault="00440D9A" w:rsidP="00234927">
      <w:pPr>
        <w:spacing w:line="36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</w:p>
    <w:p w14:paraId="6BE664AB" w14:textId="77777777" w:rsidR="0067583D" w:rsidRPr="00BB25D0" w:rsidRDefault="0067583D" w:rsidP="00234927">
      <w:pPr>
        <w:spacing w:line="36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BB25D0">
        <w:rPr>
          <w:rFonts w:ascii="GHEA Grapalat" w:hAnsi="GHEA Grapalat"/>
          <w:b/>
          <w:color w:val="000000" w:themeColor="text1"/>
          <w:lang w:val="hy-AM"/>
        </w:rPr>
        <w:t>ՏԱՐԵԿԱՆ ԾՐԱԳԻՐ</w:t>
      </w:r>
    </w:p>
    <w:p w14:paraId="00B0D502" w14:textId="77777777" w:rsidR="0000203A" w:rsidRPr="00BB25D0" w:rsidRDefault="0067583D" w:rsidP="00234927">
      <w:pPr>
        <w:spacing w:line="360" w:lineRule="auto"/>
        <w:jc w:val="center"/>
        <w:rPr>
          <w:rFonts w:ascii="GHEA Grapalat" w:hAnsi="GHEA Grapalat"/>
          <w:b/>
          <w:color w:val="000000" w:themeColor="text1"/>
          <w:lang w:val="hy-AM"/>
        </w:rPr>
      </w:pPr>
      <w:r w:rsidRPr="00BB25D0">
        <w:rPr>
          <w:rFonts w:ascii="GHEA Grapalat" w:hAnsi="GHEA Grapalat"/>
          <w:b/>
          <w:color w:val="000000" w:themeColor="text1"/>
          <w:lang w:val="hy-AM"/>
        </w:rPr>
        <w:t xml:space="preserve">ՊԵՏԱԿԱՆ ՍԵՓԱԿԱՆՈՒԹՅՈՒՆ ՀԱՄԱՐՎՈՂ ԱՆՇԱՐԺ ԳՈՒՅՔԻ </w:t>
      </w:r>
      <w:r w:rsidR="00C7486A" w:rsidRPr="00BB25D0">
        <w:rPr>
          <w:rFonts w:ascii="GHEA Grapalat" w:hAnsi="GHEA Grapalat"/>
          <w:b/>
          <w:color w:val="000000" w:themeColor="text1"/>
          <w:lang w:val="hy-AM"/>
        </w:rPr>
        <w:t>ՄՇՏԱԴԻՏԱՐԿՄԱՆ</w:t>
      </w:r>
      <w:r w:rsidR="00C77DBF" w:rsidRPr="00BB25D0">
        <w:rPr>
          <w:rFonts w:ascii="GHEA Grapalat" w:hAnsi="GHEA Grapalat"/>
          <w:b/>
          <w:color w:val="000000" w:themeColor="text1"/>
          <w:lang w:val="hy-AM"/>
        </w:rPr>
        <w:t xml:space="preserve"> (ՄՈՆԻԹՈՐԻՆԳԻ)</w:t>
      </w:r>
      <w:r w:rsidR="00C7486A" w:rsidRPr="00BB25D0">
        <w:rPr>
          <w:rFonts w:ascii="GHEA Grapalat" w:hAnsi="GHEA Grapalat"/>
          <w:b/>
          <w:color w:val="000000" w:themeColor="text1"/>
          <w:lang w:val="hy-AM"/>
        </w:rPr>
        <w:t xml:space="preserve"> </w:t>
      </w:r>
    </w:p>
    <w:p w14:paraId="1AE85BF6" w14:textId="77777777" w:rsidR="00595184" w:rsidRPr="00BB25D0" w:rsidRDefault="00595184" w:rsidP="00234927">
      <w:pPr>
        <w:spacing w:line="360" w:lineRule="auto"/>
        <w:jc w:val="center"/>
        <w:rPr>
          <w:rFonts w:ascii="GHEA Grapalat" w:hAnsi="GHEA Grapalat"/>
          <w:color w:val="000000" w:themeColor="text1"/>
          <w:lang w:val="hy-AM"/>
        </w:rPr>
      </w:pPr>
    </w:p>
    <w:p w14:paraId="5F1CA29D" w14:textId="77777777" w:rsidR="00940E25" w:rsidRPr="004040B0" w:rsidRDefault="00211480" w:rsidP="00E80192">
      <w:pPr>
        <w:pStyle w:val="ListParagraph"/>
        <w:numPr>
          <w:ilvl w:val="0"/>
          <w:numId w:val="1"/>
        </w:numPr>
        <w:tabs>
          <w:tab w:val="left" w:pos="1080"/>
          <w:tab w:val="left" w:pos="1350"/>
        </w:tabs>
        <w:spacing w:after="0" w:line="360" w:lineRule="auto"/>
        <w:ind w:left="0" w:firstLine="720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>Պ</w:t>
      </w:r>
      <w:r w:rsidR="00B83EBC"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>ե</w:t>
      </w:r>
      <w:r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տական սեփականություն համարվող անշարժ գույքի </w:t>
      </w:r>
      <w:r w:rsidR="00C7486A"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մշտադիտարկման (մոնիթորինգի) </w:t>
      </w:r>
      <w:r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տարեկան ծրագիրը (այսուհետ՝ Ծրագիր) կազմվում է</w:t>
      </w:r>
      <w:r w:rsidR="00F654FB"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>՝</w:t>
      </w:r>
      <w:r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ելնելով </w:t>
      </w:r>
      <w:r w:rsidR="00440D9A"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>պետական սեփականություն հանդիսացող գույքի մոնիթորինգի հիմնական նպատակներից, մասնավորապես.</w:t>
      </w:r>
    </w:p>
    <w:p w14:paraId="689759DB" w14:textId="78151CB6" w:rsidR="00440D9A" w:rsidRPr="004040B0" w:rsidRDefault="009E7233" w:rsidP="00DE0BA0">
      <w:pPr>
        <w:pStyle w:val="ListParagraph"/>
        <w:numPr>
          <w:ilvl w:val="0"/>
          <w:numId w:val="6"/>
        </w:numPr>
        <w:tabs>
          <w:tab w:val="left" w:pos="1170"/>
        </w:tabs>
        <w:spacing w:after="0" w:line="360" w:lineRule="auto"/>
        <w:ind w:left="1181" w:hanging="461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>գույքի օգտագործման վիճակի գնահատումը</w:t>
      </w:r>
      <w:r w:rsidR="00440D9A"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>.</w:t>
      </w:r>
    </w:p>
    <w:p w14:paraId="4F8158C8" w14:textId="2625FF0E" w:rsidR="009E7233" w:rsidRPr="004040B0" w:rsidRDefault="009E7233" w:rsidP="00DE0BA0">
      <w:pPr>
        <w:pStyle w:val="ListParagraph"/>
        <w:numPr>
          <w:ilvl w:val="0"/>
          <w:numId w:val="6"/>
        </w:numPr>
        <w:tabs>
          <w:tab w:val="left" w:pos="1170"/>
        </w:tabs>
        <w:spacing w:after="0" w:line="360" w:lineRule="auto"/>
        <w:ind w:left="1181" w:hanging="461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>գնահատել պետական գույքի օգտագործման արդյունավետությունը</w:t>
      </w:r>
      <w:r w:rsidRPr="004040B0">
        <w:rPr>
          <w:rFonts w:ascii="Microsoft JhengHei" w:eastAsia="Microsoft JhengHei" w:hAnsi="Microsoft JhengHei" w:cs="Microsoft JhengHei" w:hint="eastAsia"/>
          <w:color w:val="000000" w:themeColor="text1"/>
          <w:sz w:val="24"/>
          <w:szCs w:val="24"/>
          <w:lang w:val="hy-AM"/>
        </w:rPr>
        <w:t>․</w:t>
      </w:r>
    </w:p>
    <w:p w14:paraId="115F0F9C" w14:textId="4FB3AF9B" w:rsidR="00440D9A" w:rsidRPr="004040B0" w:rsidRDefault="007366B6" w:rsidP="00DE0BA0">
      <w:pPr>
        <w:pStyle w:val="ListParagraph"/>
        <w:numPr>
          <w:ilvl w:val="0"/>
          <w:numId w:val="6"/>
        </w:numPr>
        <w:tabs>
          <w:tab w:val="left" w:pos="1170"/>
        </w:tabs>
        <w:spacing w:after="0" w:line="360" w:lineRule="auto"/>
        <w:ind w:left="1181" w:hanging="461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>վեր հանել գույքի օգտագործումը կանոնակարգող իրավական ակտերի պահանջներից թույլ տրված շեղումները.</w:t>
      </w:r>
    </w:p>
    <w:p w14:paraId="5CCD6BF6" w14:textId="08D84DCB" w:rsidR="00DE0BA0" w:rsidRPr="004040B0" w:rsidRDefault="00DE0BA0" w:rsidP="00DE0BA0">
      <w:pPr>
        <w:pStyle w:val="ListParagraph"/>
        <w:numPr>
          <w:ilvl w:val="0"/>
          <w:numId w:val="6"/>
        </w:numPr>
        <w:tabs>
          <w:tab w:val="left" w:pos="1170"/>
        </w:tabs>
        <w:spacing w:after="0" w:line="360" w:lineRule="auto"/>
        <w:ind w:left="1181" w:hanging="461"/>
        <w:jc w:val="both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4040B0">
        <w:rPr>
          <w:rFonts w:ascii="GHEA Grapalat" w:hAnsi="GHEA Grapalat"/>
          <w:color w:val="000000" w:themeColor="text1"/>
          <w:sz w:val="24"/>
          <w:szCs w:val="24"/>
          <w:lang w:val="hy-AM"/>
        </w:rPr>
        <w:t>գույքի օգտագործման արդյունավետության բարձրացում</w:t>
      </w:r>
      <w:r w:rsidRPr="004040B0">
        <w:rPr>
          <w:rFonts w:ascii="Microsoft JhengHei" w:eastAsia="Microsoft JhengHei" w:hAnsi="Microsoft JhengHei" w:cs="Microsoft JhengHei" w:hint="eastAsia"/>
          <w:color w:val="000000" w:themeColor="text1"/>
          <w:sz w:val="24"/>
          <w:szCs w:val="24"/>
          <w:lang w:val="hy-AM"/>
        </w:rPr>
        <w:t>․</w:t>
      </w:r>
    </w:p>
    <w:p w14:paraId="1E0B70CB" w14:textId="44D9E445" w:rsidR="007366B6" w:rsidRPr="004040B0" w:rsidRDefault="00E96DA3" w:rsidP="00440D9A">
      <w:pPr>
        <w:tabs>
          <w:tab w:val="left" w:pos="1170"/>
        </w:tabs>
        <w:spacing w:line="360" w:lineRule="auto"/>
        <w:ind w:firstLine="720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040B0">
        <w:rPr>
          <w:rFonts w:ascii="GHEA Grapalat" w:eastAsia="Calibri" w:hAnsi="GHEA Grapalat"/>
          <w:color w:val="000000" w:themeColor="text1"/>
          <w:lang w:val="hy-AM" w:eastAsia="en-US"/>
        </w:rPr>
        <w:t>5</w:t>
      </w:r>
      <w:r w:rsidR="00440D9A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) </w:t>
      </w:r>
      <w:r w:rsidR="00170EAA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  </w:t>
      </w:r>
      <w:r w:rsidR="007366B6" w:rsidRPr="004040B0">
        <w:rPr>
          <w:rFonts w:ascii="GHEA Grapalat" w:eastAsia="Calibri" w:hAnsi="GHEA Grapalat"/>
          <w:color w:val="000000" w:themeColor="text1"/>
          <w:lang w:val="hy-AM" w:eastAsia="en-US"/>
        </w:rPr>
        <w:t>Հայաստանի Հանրապետության պետական բյուջեի մուտքերի ավելացում.</w:t>
      </w:r>
    </w:p>
    <w:p w14:paraId="195773E1" w14:textId="6DF5B500" w:rsidR="00440D9A" w:rsidRPr="004040B0" w:rsidRDefault="00E96DA3" w:rsidP="00440D9A">
      <w:pPr>
        <w:tabs>
          <w:tab w:val="left" w:pos="1170"/>
        </w:tabs>
        <w:spacing w:line="360" w:lineRule="auto"/>
        <w:ind w:firstLine="720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040B0">
        <w:rPr>
          <w:rFonts w:ascii="GHEA Grapalat" w:eastAsia="Calibri" w:hAnsi="GHEA Grapalat"/>
          <w:color w:val="000000" w:themeColor="text1"/>
          <w:lang w:val="hy-AM" w:eastAsia="en-US"/>
        </w:rPr>
        <w:t>6</w:t>
      </w:r>
      <w:r w:rsidR="00170EAA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) </w:t>
      </w:r>
      <w:r w:rsidR="007366B6" w:rsidRPr="004040B0">
        <w:rPr>
          <w:rFonts w:ascii="GHEA Grapalat" w:eastAsia="Calibri" w:hAnsi="GHEA Grapalat"/>
          <w:color w:val="000000" w:themeColor="text1"/>
          <w:lang w:val="hy-AM" w:eastAsia="en-US"/>
        </w:rPr>
        <w:t>Հայաստանի Հանրապետության պետական բյուջեի ծախսային մասի ծանրաբեռնվածության իջեցում</w:t>
      </w:r>
      <w:r w:rsidR="00440D9A" w:rsidRPr="004040B0">
        <w:rPr>
          <w:rFonts w:ascii="GHEA Grapalat" w:eastAsia="Calibri" w:hAnsi="GHEA Grapalat"/>
          <w:color w:val="000000" w:themeColor="text1"/>
          <w:lang w:val="hy-AM" w:eastAsia="en-US"/>
        </w:rPr>
        <w:t>.</w:t>
      </w:r>
    </w:p>
    <w:p w14:paraId="2648CF2A" w14:textId="21F8550E" w:rsidR="00440D9A" w:rsidRPr="004040B0" w:rsidRDefault="00E96DA3" w:rsidP="00440D9A">
      <w:pPr>
        <w:tabs>
          <w:tab w:val="left" w:pos="1170"/>
        </w:tabs>
        <w:spacing w:line="360" w:lineRule="auto"/>
        <w:ind w:firstLine="720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040B0">
        <w:rPr>
          <w:rFonts w:ascii="GHEA Grapalat" w:eastAsia="Calibri" w:hAnsi="GHEA Grapalat"/>
          <w:color w:val="000000" w:themeColor="text1"/>
          <w:lang w:val="hy-AM" w:eastAsia="en-US"/>
        </w:rPr>
        <w:t>7</w:t>
      </w:r>
      <w:r w:rsidR="00440D9A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) </w:t>
      </w:r>
      <w:r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  </w:t>
      </w:r>
      <w:r w:rsidR="00440D9A" w:rsidRPr="004040B0">
        <w:rPr>
          <w:rFonts w:ascii="GHEA Grapalat" w:eastAsia="Calibri" w:hAnsi="GHEA Grapalat"/>
          <w:color w:val="000000" w:themeColor="text1"/>
          <w:lang w:val="hy-AM" w:eastAsia="en-US"/>
        </w:rPr>
        <w:t>գույքի օգտագործման վիճակի գնահատումը։</w:t>
      </w:r>
    </w:p>
    <w:p w14:paraId="52404D88" w14:textId="12898731" w:rsidR="00BE2B96" w:rsidRPr="004040B0" w:rsidRDefault="0022385D" w:rsidP="00E96DA3">
      <w:pPr>
        <w:tabs>
          <w:tab w:val="left" w:pos="1170"/>
        </w:tabs>
        <w:spacing w:line="360" w:lineRule="auto"/>
        <w:ind w:firstLine="720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2. </w:t>
      </w:r>
      <w:r w:rsidR="00BE2B96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 </w:t>
      </w:r>
      <w:r w:rsidR="00B163F7" w:rsidRPr="004040B0">
        <w:rPr>
          <w:rFonts w:ascii="GHEA Grapalat" w:eastAsia="Calibri" w:hAnsi="GHEA Grapalat"/>
          <w:color w:val="000000" w:themeColor="text1"/>
          <w:lang w:val="hy-AM" w:eastAsia="en-US"/>
        </w:rPr>
        <w:t>Ծրագրում ընդգրկվում են</w:t>
      </w:r>
      <w:r w:rsidR="00DB79DA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 մոնիթորինգի ենթակա անշարժ գույքերը՝ համաձայն </w:t>
      </w:r>
      <w:r w:rsidR="00BE6F7D">
        <w:rPr>
          <w:rFonts w:ascii="GHEA Grapalat" w:eastAsia="Calibri" w:hAnsi="GHEA Grapalat"/>
          <w:color w:val="000000" w:themeColor="text1"/>
          <w:lang w:val="hy-AM" w:eastAsia="en-US"/>
        </w:rPr>
        <w:t>ցանկի։</w:t>
      </w:r>
    </w:p>
    <w:p w14:paraId="07EB3AFE" w14:textId="1080C49C" w:rsidR="0022385D" w:rsidRPr="004040B0" w:rsidRDefault="00170EAA" w:rsidP="00BE2B96">
      <w:pPr>
        <w:tabs>
          <w:tab w:val="left" w:pos="1170"/>
        </w:tabs>
        <w:spacing w:line="360" w:lineRule="auto"/>
        <w:ind w:firstLine="810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3. </w:t>
      </w:r>
      <w:r w:rsidR="00862857" w:rsidRPr="004040B0">
        <w:rPr>
          <w:rFonts w:ascii="GHEA Grapalat" w:eastAsia="Calibri" w:hAnsi="GHEA Grapalat"/>
          <w:color w:val="000000" w:themeColor="text1"/>
          <w:lang w:val="hy-AM" w:eastAsia="en-US"/>
        </w:rPr>
        <w:t>Ծրագրում ընդգրկված յուր</w:t>
      </w:r>
      <w:r w:rsidR="004C5210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աքանչյուր միավոր գույքի մոնիթորինգի իրականացման առավելագույն ժամկետը սահմանվում է </w:t>
      </w:r>
      <w:r w:rsidR="00DE0BA0" w:rsidRPr="004040B0">
        <w:rPr>
          <w:rFonts w:ascii="GHEA Grapalat" w:eastAsia="Calibri" w:hAnsi="GHEA Grapalat"/>
          <w:color w:val="000000" w:themeColor="text1"/>
          <w:lang w:val="hy-AM" w:eastAsia="en-US"/>
        </w:rPr>
        <w:t>10</w:t>
      </w:r>
      <w:r w:rsidR="004C5210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 (</w:t>
      </w:r>
      <w:r w:rsidR="00DE0BA0" w:rsidRPr="004040B0">
        <w:rPr>
          <w:rFonts w:ascii="GHEA Grapalat" w:eastAsia="Calibri" w:hAnsi="GHEA Grapalat"/>
          <w:color w:val="000000" w:themeColor="text1"/>
          <w:lang w:val="hy-AM" w:eastAsia="en-US"/>
        </w:rPr>
        <w:t>տաս</w:t>
      </w:r>
      <w:r w:rsidR="004040B0" w:rsidRPr="004040B0">
        <w:rPr>
          <w:rFonts w:ascii="GHEA Grapalat" w:eastAsia="Calibri" w:hAnsi="GHEA Grapalat"/>
          <w:color w:val="000000" w:themeColor="text1"/>
          <w:lang w:val="hy-AM" w:eastAsia="en-US"/>
        </w:rPr>
        <w:t>ն</w:t>
      </w:r>
      <w:r w:rsidR="004C5210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) աշխատանքային օր։ </w:t>
      </w:r>
    </w:p>
    <w:p w14:paraId="6642DAEB" w14:textId="1B438C5A" w:rsidR="00BE2B96" w:rsidRPr="004040B0" w:rsidRDefault="0022385D" w:rsidP="00BE2B96">
      <w:pPr>
        <w:tabs>
          <w:tab w:val="left" w:pos="1170"/>
        </w:tabs>
        <w:spacing w:line="360" w:lineRule="auto"/>
        <w:ind w:firstLine="810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040B0">
        <w:rPr>
          <w:rFonts w:ascii="GHEA Grapalat" w:eastAsia="Calibri" w:hAnsi="GHEA Grapalat"/>
          <w:color w:val="000000" w:themeColor="text1"/>
          <w:lang w:val="hy-AM" w:eastAsia="en-US"/>
        </w:rPr>
        <w:t>4.</w:t>
      </w:r>
      <w:r w:rsidR="00BE2B96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 </w:t>
      </w:r>
      <w:r w:rsidR="00A20A46" w:rsidRPr="004040B0">
        <w:rPr>
          <w:rFonts w:ascii="GHEA Grapalat" w:eastAsia="Calibri" w:hAnsi="GHEA Grapalat"/>
          <w:color w:val="000000" w:themeColor="text1"/>
          <w:lang w:val="hy-AM" w:eastAsia="en-US"/>
        </w:rPr>
        <w:t>Գ</w:t>
      </w:r>
      <w:r w:rsidR="00862857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ույքի </w:t>
      </w:r>
      <w:r w:rsidR="00A20A46" w:rsidRPr="004040B0">
        <w:rPr>
          <w:rFonts w:ascii="GHEA Grapalat" w:eastAsia="Calibri" w:hAnsi="GHEA Grapalat"/>
          <w:color w:val="000000" w:themeColor="text1"/>
          <w:lang w:val="hy-AM" w:eastAsia="en-US"/>
        </w:rPr>
        <w:t>մոնիթորինգը</w:t>
      </w:r>
      <w:r w:rsidR="00862857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 </w:t>
      </w:r>
      <w:r w:rsidR="00A20A46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Ծրագրի 3-րդ կետով սահմանված ժամկետում </w:t>
      </w:r>
      <w:r w:rsidR="00862857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իրականացվում է </w:t>
      </w:r>
      <w:r w:rsidR="00A20A46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Հայաստանի Հանրապետության կառավարության 2021 թվականի փետրվարի 18-ի «Պետական սեփականություն հանդիսացող անշարժ գույքի օգտագործման վիճակի մշտադիտարկումներ անցկացնելու կարգը հաստատելու մասին» թիվ 202-Ն որոշմանը </w:t>
      </w:r>
      <w:r w:rsidR="006F42E5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(այսուհետ՝ Որոշում) </w:t>
      </w:r>
      <w:r w:rsidR="00862857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կից NN </w:t>
      </w:r>
      <w:r w:rsidR="00DE0BA0" w:rsidRPr="004040B0">
        <w:rPr>
          <w:rFonts w:ascii="GHEA Grapalat" w:eastAsia="Calibri" w:hAnsi="GHEA Grapalat"/>
          <w:color w:val="000000" w:themeColor="text1"/>
          <w:lang w:val="hy-AM" w:eastAsia="en-US"/>
        </w:rPr>
        <w:t>2</w:t>
      </w:r>
      <w:r w:rsidR="00862857"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 և 3 ձևերով նախատեսված տեղեկանքներին </w:t>
      </w:r>
      <w:r w:rsidR="00862857" w:rsidRPr="004040B0">
        <w:rPr>
          <w:rFonts w:ascii="GHEA Grapalat" w:eastAsia="Calibri" w:hAnsi="GHEA Grapalat"/>
          <w:color w:val="000000" w:themeColor="text1"/>
          <w:lang w:val="hy-AM" w:eastAsia="en-US"/>
        </w:rPr>
        <w:lastRenderedPageBreak/>
        <w:t>համապատասխան Հայաստանի Հանրապետության կառավարության 2005 թվականի ապրիլի 28-ի N 562-Ն որոշմամբ սահմանված պետական գույքի էլեկտրոնային հաշվառման բազայում հաշվառված գույքի ընդհանուր բնութագրիչների և նրա օգտագործման արդյունքների վերաբերյալ տեղեկությունների հիման վրա։</w:t>
      </w:r>
    </w:p>
    <w:p w14:paraId="2DD54F80" w14:textId="475EDB78" w:rsidR="00BE2B96" w:rsidRPr="004040B0" w:rsidRDefault="00BE2B96" w:rsidP="00BE2B96">
      <w:pPr>
        <w:tabs>
          <w:tab w:val="left" w:pos="1170"/>
        </w:tabs>
        <w:spacing w:line="360" w:lineRule="auto"/>
        <w:ind w:firstLine="810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040B0">
        <w:rPr>
          <w:rFonts w:ascii="GHEA Grapalat" w:eastAsia="Calibri" w:hAnsi="GHEA Grapalat"/>
          <w:color w:val="000000" w:themeColor="text1"/>
          <w:lang w:val="hy-AM" w:eastAsia="en-US"/>
        </w:rPr>
        <w:t>5.</w:t>
      </w:r>
      <w:r w:rsidR="004A1CF1">
        <w:rPr>
          <w:rFonts w:ascii="GHEA Grapalat" w:eastAsia="Calibri" w:hAnsi="GHEA Grapalat"/>
          <w:color w:val="000000" w:themeColor="text1"/>
          <w:lang w:val="hy-AM" w:eastAsia="en-US"/>
        </w:rPr>
        <w:t xml:space="preserve"> </w:t>
      </w:r>
      <w:r w:rsidR="00DE0BA0" w:rsidRPr="004040B0">
        <w:rPr>
          <w:rFonts w:ascii="GHEA Grapalat" w:eastAsia="Calibri" w:hAnsi="GHEA Grapalat"/>
          <w:color w:val="000000" w:themeColor="text1"/>
          <w:lang w:val="hy-AM" w:eastAsia="en-US"/>
        </w:rPr>
        <w:t>Ուսումնասիրության ընթացքում, պետական գույքի օգտագործողի կողմից տրամադրված և պետական գույքի էլեկտրոնային հաշվառման համակարգում ներկայացված տեղեկատվությունում տեղ գտած թերությունների, վրիպակների վերաբերյալ կոմիտեն գույքի օգտագործողից կամ նրա վերադաս մարմնից կարող է պահանջել փաստաթղթեր, ինչպես նաև պարզաբանումներ գործառույթների իրականացման իրավաչափությունը պարզելու համար</w:t>
      </w:r>
      <w:r w:rsidR="00F038C8" w:rsidRPr="004040B0">
        <w:rPr>
          <w:rFonts w:ascii="GHEA Grapalat" w:eastAsia="Calibri" w:hAnsi="GHEA Grapalat"/>
          <w:color w:val="000000" w:themeColor="text1"/>
          <w:lang w:val="hy-AM" w:eastAsia="en-US"/>
        </w:rPr>
        <w:t>։</w:t>
      </w:r>
    </w:p>
    <w:p w14:paraId="6B57AB14" w14:textId="57A59884" w:rsidR="00BE2B96" w:rsidRPr="004040B0" w:rsidRDefault="00BE2B96" w:rsidP="00BE2B96">
      <w:pPr>
        <w:tabs>
          <w:tab w:val="left" w:pos="1170"/>
        </w:tabs>
        <w:spacing w:line="360" w:lineRule="auto"/>
        <w:ind w:firstLine="810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6. </w:t>
      </w:r>
      <w:r w:rsidR="004A1CF1">
        <w:rPr>
          <w:rFonts w:ascii="GHEA Grapalat" w:eastAsia="Calibri" w:hAnsi="GHEA Grapalat"/>
          <w:color w:val="000000" w:themeColor="text1"/>
          <w:lang w:val="hy-AM" w:eastAsia="en-US"/>
        </w:rPr>
        <w:t xml:space="preserve"> </w:t>
      </w:r>
      <w:r w:rsidR="00807083">
        <w:rPr>
          <w:rFonts w:ascii="GHEA Grapalat" w:eastAsia="Calibri" w:hAnsi="GHEA Grapalat"/>
          <w:color w:val="000000" w:themeColor="text1"/>
          <w:lang w:val="hy-AM" w:eastAsia="en-US"/>
        </w:rPr>
        <w:t>Գ</w:t>
      </w:r>
      <w:r w:rsidR="0044145F" w:rsidRPr="004040B0">
        <w:rPr>
          <w:rFonts w:ascii="GHEA Grapalat" w:eastAsia="Calibri" w:hAnsi="GHEA Grapalat"/>
          <w:color w:val="000000" w:themeColor="text1"/>
          <w:lang w:val="hy-AM" w:eastAsia="en-US"/>
        </w:rPr>
        <w:t>ույքի մշտադիտարկման իրականացման արդյունքում տեղ գտած օրենսդրական և պայմանագրային խախտումները, թերությունները և բացթողումները գույքի օգտագործման վիճակը բնութագրող ցուցանիշների միջոցով գույքի օգտագործման վիճակի գնահատման վերաբերյալ կատարված եզրակացությունները, ինչպես նաև գույքի օգտագործման բարելավման վերաբերյալ ներկայացվող առաջարկություններն արձանագրվում են N 1 օրինակելի ձևին համապատասխան</w:t>
      </w:r>
      <w:r w:rsidR="00A06237" w:rsidRPr="004040B0">
        <w:rPr>
          <w:rFonts w:ascii="GHEA Grapalat" w:eastAsia="Calibri" w:hAnsi="GHEA Grapalat"/>
          <w:color w:val="000000" w:themeColor="text1"/>
          <w:lang w:val="hy-AM" w:eastAsia="en-US"/>
        </w:rPr>
        <w:t>։</w:t>
      </w:r>
    </w:p>
    <w:p w14:paraId="6DA75647" w14:textId="633A88F9" w:rsidR="00E96DA3" w:rsidRPr="004040B0" w:rsidRDefault="00E96DA3" w:rsidP="00BE2B96">
      <w:pPr>
        <w:tabs>
          <w:tab w:val="left" w:pos="1170"/>
        </w:tabs>
        <w:spacing w:line="360" w:lineRule="auto"/>
        <w:ind w:firstLine="810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 w:rsidRPr="004040B0">
        <w:rPr>
          <w:rFonts w:ascii="GHEA Grapalat" w:eastAsia="Calibri" w:hAnsi="GHEA Grapalat"/>
          <w:color w:val="000000" w:themeColor="text1"/>
          <w:lang w:val="hy-AM" w:eastAsia="en-US"/>
        </w:rPr>
        <w:t xml:space="preserve">7. </w:t>
      </w:r>
      <w:r w:rsidR="004A1CF1">
        <w:rPr>
          <w:rFonts w:ascii="GHEA Grapalat" w:eastAsia="Calibri" w:hAnsi="GHEA Grapalat"/>
          <w:color w:val="000000" w:themeColor="text1"/>
          <w:lang w:val="hy-AM" w:eastAsia="en-US"/>
        </w:rPr>
        <w:t xml:space="preserve"> </w:t>
      </w:r>
      <w:r w:rsidRPr="004040B0">
        <w:rPr>
          <w:rFonts w:ascii="GHEA Grapalat" w:eastAsia="Calibri" w:hAnsi="GHEA Grapalat"/>
          <w:color w:val="000000" w:themeColor="text1"/>
          <w:lang w:val="hy-AM" w:eastAsia="en-US"/>
        </w:rPr>
        <w:t>Գույքի մշտադիտարկման արդյունքում օգտագործողի կողմից վնաս պատճառած խախտումները, թերությունները և բացթողումները չընդունելու կամ դրանք ընդունելու և սահմանված ժամկետներում չվերացնելու դեպքում կոմիտեն այդ մասին գրությամբ տեղեկացնում է կազմակերպության վերադաս մարմնին անհրաժեշտ միջոցներ ձեռնարկելու համար։</w:t>
      </w:r>
    </w:p>
    <w:p w14:paraId="1D4B0658" w14:textId="33828953" w:rsidR="002B570C" w:rsidRPr="004040B0" w:rsidRDefault="004A1CF1" w:rsidP="004A1CF1">
      <w:pPr>
        <w:tabs>
          <w:tab w:val="left" w:pos="1080"/>
        </w:tabs>
        <w:spacing w:line="360" w:lineRule="auto"/>
        <w:ind w:firstLine="810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  <w:r>
        <w:rPr>
          <w:rFonts w:ascii="GHEA Grapalat" w:eastAsia="Calibri" w:hAnsi="GHEA Grapalat"/>
          <w:color w:val="000000" w:themeColor="text1"/>
          <w:lang w:val="hy-AM" w:eastAsia="en-US"/>
        </w:rPr>
        <w:t>8</w:t>
      </w:r>
      <w:r w:rsidR="00BE2B96" w:rsidRPr="004040B0">
        <w:rPr>
          <w:rFonts w:ascii="GHEA Grapalat" w:eastAsia="Calibri" w:hAnsi="GHEA Grapalat"/>
          <w:color w:val="000000" w:themeColor="text1"/>
          <w:lang w:val="hy-AM" w:eastAsia="en-US"/>
        </w:rPr>
        <w:t>.</w:t>
      </w:r>
      <w:r>
        <w:rPr>
          <w:rFonts w:ascii="GHEA Grapalat" w:eastAsia="Calibri" w:hAnsi="GHEA Grapalat"/>
          <w:color w:val="000000" w:themeColor="text1"/>
          <w:lang w:val="hy-AM" w:eastAsia="en-US"/>
        </w:rPr>
        <w:t xml:space="preserve"> </w:t>
      </w:r>
      <w:r w:rsidR="00E96DA3" w:rsidRPr="004040B0">
        <w:rPr>
          <w:rFonts w:ascii="GHEA Grapalat" w:eastAsia="Calibri" w:hAnsi="GHEA Grapalat"/>
          <w:color w:val="000000" w:themeColor="text1"/>
          <w:lang w:val="hy-AM" w:eastAsia="en-US"/>
        </w:rPr>
        <w:t>Գույքը գործող օրենսդրությանը և կնքված պայմանագրերով սահմանված դրույթներին անհամապատասխան օգտագործելու դեպքում կոմիտեն օրենսդրությամբ և կնքված պայմանագրերի համաձայն իրականացնում է համապատասխան միջոցներ (պայմանագրի լուծում, իրավական գործընթացի իրականացում, գույքի հետ վերադարձ, պետությանը պատճառված վնասի հատուցում)</w:t>
      </w:r>
      <w:r w:rsidR="002B570C" w:rsidRPr="004040B0">
        <w:rPr>
          <w:rFonts w:ascii="GHEA Grapalat" w:eastAsia="Calibri" w:hAnsi="GHEA Grapalat"/>
          <w:color w:val="000000" w:themeColor="text1"/>
          <w:lang w:val="hy-AM" w:eastAsia="en-US"/>
        </w:rPr>
        <w:t>։</w:t>
      </w:r>
    </w:p>
    <w:p w14:paraId="623F1CFB" w14:textId="77777777" w:rsidR="00CF3508" w:rsidRPr="00E96DA3" w:rsidRDefault="00CF3508" w:rsidP="00CF3508">
      <w:pPr>
        <w:tabs>
          <w:tab w:val="left" w:pos="990"/>
        </w:tabs>
        <w:spacing w:line="360" w:lineRule="auto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</w:p>
    <w:p w14:paraId="2A47C02C" w14:textId="77777777" w:rsidR="002B570C" w:rsidRPr="00E96DA3" w:rsidRDefault="002B570C" w:rsidP="00CF3508">
      <w:pPr>
        <w:tabs>
          <w:tab w:val="left" w:pos="990"/>
        </w:tabs>
        <w:spacing w:line="360" w:lineRule="auto"/>
        <w:jc w:val="both"/>
        <w:rPr>
          <w:rFonts w:ascii="GHEA Grapalat" w:eastAsia="Calibri" w:hAnsi="GHEA Grapalat"/>
          <w:color w:val="000000" w:themeColor="text1"/>
          <w:lang w:val="hy-AM" w:eastAsia="en-US"/>
        </w:rPr>
      </w:pPr>
    </w:p>
    <w:p w14:paraId="1DA41C8C" w14:textId="77777777" w:rsidR="002B570C" w:rsidRDefault="002B570C" w:rsidP="00CF3508">
      <w:pPr>
        <w:tabs>
          <w:tab w:val="left" w:pos="990"/>
        </w:tabs>
        <w:spacing w:line="360" w:lineRule="auto"/>
        <w:jc w:val="both"/>
        <w:rPr>
          <w:rFonts w:ascii="GHEA Grapalat" w:eastAsia="Calibri" w:hAnsi="GHEA Grapalat"/>
          <w:color w:val="000000"/>
          <w:lang w:val="hy-AM"/>
        </w:rPr>
      </w:pPr>
    </w:p>
    <w:p w14:paraId="3BE7E20E" w14:textId="77777777" w:rsidR="002B570C" w:rsidRDefault="002B570C" w:rsidP="00CF3508">
      <w:pPr>
        <w:tabs>
          <w:tab w:val="left" w:pos="990"/>
        </w:tabs>
        <w:spacing w:line="360" w:lineRule="auto"/>
        <w:jc w:val="both"/>
        <w:rPr>
          <w:rFonts w:ascii="GHEA Grapalat" w:eastAsia="Calibri" w:hAnsi="GHEA Grapalat"/>
          <w:color w:val="000000"/>
          <w:lang w:val="hy-AM"/>
        </w:rPr>
      </w:pPr>
    </w:p>
    <w:p w14:paraId="49D7F998" w14:textId="77777777" w:rsidR="00C443BB" w:rsidRPr="0000203A" w:rsidRDefault="00B16E8E" w:rsidP="00F654FB">
      <w:pPr>
        <w:tabs>
          <w:tab w:val="left" w:pos="990"/>
        </w:tabs>
        <w:spacing w:line="360" w:lineRule="auto"/>
        <w:jc w:val="both"/>
        <w:rPr>
          <w:rFonts w:ascii="GHEA Grapalat" w:hAnsi="GHEA Grapalat" w:cs="Arial Unicode"/>
          <w:lang w:val="hy-AM"/>
        </w:rPr>
      </w:pPr>
      <w:r w:rsidRPr="0000203A">
        <w:rPr>
          <w:rFonts w:ascii="GHEA Grapalat" w:hAnsi="GHEA Grapalat" w:cs="Arial Unicode"/>
          <w:noProof/>
          <w:lang w:val="en-US" w:eastAsia="en-US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 wp14:anchorId="1389EAC7" wp14:editId="2D0084EC">
                <wp:simplePos x="0" y="0"/>
                <wp:positionH relativeFrom="column">
                  <wp:posOffset>4756785</wp:posOffset>
                </wp:positionH>
                <wp:positionV relativeFrom="paragraph">
                  <wp:posOffset>184784</wp:posOffset>
                </wp:positionV>
                <wp:extent cx="9525" cy="0"/>
                <wp:effectExtent l="0" t="0" r="0" b="0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9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908CDD9" id="AutoShape 9" o:spid="_x0000_s1026" type="#_x0000_t32" style="position:absolute;margin-left:374.55pt;margin-top:14.55pt;width:.75pt;height:0;flip:x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"/>
            </w:pict>
          </mc:Fallback>
        </mc:AlternateContent>
      </w:r>
    </w:p>
    <w:p w14:paraId="74F409EE" w14:textId="015AC8F5" w:rsidR="00C443BB" w:rsidRPr="00CD2354" w:rsidRDefault="00C443BB" w:rsidP="00211480">
      <w:pPr>
        <w:rPr>
          <w:rFonts w:ascii="GHEA Grapalat" w:hAnsi="GHEA Grapalat"/>
          <w:lang w:val="hy-AM"/>
        </w:rPr>
      </w:pPr>
    </w:p>
    <w:sectPr w:rsidR="00C443BB" w:rsidRPr="00CD2354" w:rsidSect="004C5210">
      <w:footerReference w:type="default" r:id="rId11"/>
      <w:pgSz w:w="11907" w:h="16840" w:code="9"/>
      <w:pgMar w:top="630" w:right="657" w:bottom="810" w:left="1080" w:header="9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4AF879" w14:textId="77777777" w:rsidR="00B6005C" w:rsidRDefault="00B6005C">
      <w:r>
        <w:separator/>
      </w:r>
    </w:p>
  </w:endnote>
  <w:endnote w:type="continuationSeparator" w:id="0">
    <w:p w14:paraId="494CE327" w14:textId="77777777" w:rsidR="00B6005C" w:rsidRDefault="00B6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Antiqua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">
    <w:altName w:val="Arial"/>
    <w:charset w:val="00"/>
    <w:family w:val="swiss"/>
    <w:pitch w:val="variable"/>
    <w:sig w:usb0="00000287" w:usb1="00000000" w:usb2="00000000" w:usb3="00000000" w:csb0="0000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60213E" w14:textId="77777777" w:rsidR="004B7B3B" w:rsidRDefault="004B7B3B">
    <w:pPr>
      <w:pStyle w:val="Footer"/>
    </w:pPr>
  </w:p>
  <w:p w14:paraId="26E82F9A" w14:textId="77777777" w:rsidR="004B7B3B" w:rsidRDefault="004B7B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F557C2" w14:textId="77777777" w:rsidR="00B6005C" w:rsidRDefault="00B6005C">
      <w:r>
        <w:separator/>
      </w:r>
    </w:p>
  </w:footnote>
  <w:footnote w:type="continuationSeparator" w:id="0">
    <w:p w14:paraId="74984649" w14:textId="77777777" w:rsidR="00B6005C" w:rsidRDefault="00B60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81E69"/>
    <w:multiLevelType w:val="hybridMultilevel"/>
    <w:tmpl w:val="79D07E30"/>
    <w:lvl w:ilvl="0" w:tplc="8FD665F8">
      <w:start w:val="1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34EBC"/>
    <w:multiLevelType w:val="hybridMultilevel"/>
    <w:tmpl w:val="CE0C2BFA"/>
    <w:lvl w:ilvl="0" w:tplc="AC28108A">
      <w:start w:val="1"/>
      <w:numFmt w:val="decimal"/>
      <w:lvlText w:val="%1."/>
      <w:lvlJc w:val="left"/>
      <w:pPr>
        <w:ind w:left="1174" w:hanging="46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4BF2A42"/>
    <w:multiLevelType w:val="hybridMultilevel"/>
    <w:tmpl w:val="C3147A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7F5485"/>
    <w:multiLevelType w:val="hybridMultilevel"/>
    <w:tmpl w:val="032CFC04"/>
    <w:lvl w:ilvl="0" w:tplc="BE1AA100">
      <w:start w:val="1"/>
      <w:numFmt w:val="decimal"/>
      <w:lvlText w:val="%1."/>
      <w:lvlJc w:val="left"/>
      <w:pPr>
        <w:ind w:left="101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32" w:hanging="360"/>
      </w:pPr>
    </w:lvl>
    <w:lvl w:ilvl="2" w:tplc="0409001B" w:tentative="1">
      <w:start w:val="1"/>
      <w:numFmt w:val="lowerRoman"/>
      <w:lvlText w:val="%3."/>
      <w:lvlJc w:val="right"/>
      <w:pPr>
        <w:ind w:left="2452" w:hanging="180"/>
      </w:pPr>
    </w:lvl>
    <w:lvl w:ilvl="3" w:tplc="0409000F" w:tentative="1">
      <w:start w:val="1"/>
      <w:numFmt w:val="decimal"/>
      <w:lvlText w:val="%4."/>
      <w:lvlJc w:val="left"/>
      <w:pPr>
        <w:ind w:left="3172" w:hanging="360"/>
      </w:pPr>
    </w:lvl>
    <w:lvl w:ilvl="4" w:tplc="04090019" w:tentative="1">
      <w:start w:val="1"/>
      <w:numFmt w:val="lowerLetter"/>
      <w:lvlText w:val="%5."/>
      <w:lvlJc w:val="left"/>
      <w:pPr>
        <w:ind w:left="3892" w:hanging="360"/>
      </w:pPr>
    </w:lvl>
    <w:lvl w:ilvl="5" w:tplc="0409001B" w:tentative="1">
      <w:start w:val="1"/>
      <w:numFmt w:val="lowerRoman"/>
      <w:lvlText w:val="%6."/>
      <w:lvlJc w:val="right"/>
      <w:pPr>
        <w:ind w:left="4612" w:hanging="180"/>
      </w:pPr>
    </w:lvl>
    <w:lvl w:ilvl="6" w:tplc="0409000F" w:tentative="1">
      <w:start w:val="1"/>
      <w:numFmt w:val="decimal"/>
      <w:lvlText w:val="%7."/>
      <w:lvlJc w:val="left"/>
      <w:pPr>
        <w:ind w:left="5332" w:hanging="360"/>
      </w:pPr>
    </w:lvl>
    <w:lvl w:ilvl="7" w:tplc="04090019" w:tentative="1">
      <w:start w:val="1"/>
      <w:numFmt w:val="lowerLetter"/>
      <w:lvlText w:val="%8."/>
      <w:lvlJc w:val="left"/>
      <w:pPr>
        <w:ind w:left="6052" w:hanging="360"/>
      </w:pPr>
    </w:lvl>
    <w:lvl w:ilvl="8" w:tplc="0409001B" w:tentative="1">
      <w:start w:val="1"/>
      <w:numFmt w:val="lowerRoman"/>
      <w:lvlText w:val="%9."/>
      <w:lvlJc w:val="right"/>
      <w:pPr>
        <w:ind w:left="6772" w:hanging="180"/>
      </w:pPr>
    </w:lvl>
  </w:abstractNum>
  <w:abstractNum w:abstractNumId="4" w15:restartNumberingAfterBreak="0">
    <w:nsid w:val="6961018A"/>
    <w:multiLevelType w:val="hybridMultilevel"/>
    <w:tmpl w:val="A014D188"/>
    <w:lvl w:ilvl="0" w:tplc="0F462B7C">
      <w:start w:val="1"/>
      <w:numFmt w:val="decimal"/>
      <w:lvlText w:val="%1)"/>
      <w:lvlJc w:val="left"/>
      <w:pPr>
        <w:ind w:left="118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C9F61F8"/>
    <w:multiLevelType w:val="hybridMultilevel"/>
    <w:tmpl w:val="C4E283A2"/>
    <w:lvl w:ilvl="0" w:tplc="7054D3F2">
      <w:start w:val="1"/>
      <w:numFmt w:val="decimal"/>
      <w:lvlText w:val="%1)"/>
      <w:lvlJc w:val="left"/>
      <w:pPr>
        <w:ind w:left="1012" w:hanging="360"/>
      </w:pPr>
      <w:rPr>
        <w:rFonts w:ascii="GHEA Grapalat" w:hAnsi="GHEA Grapalat" w:cs="Sylfaen" w:hint="default"/>
        <w:color w:val="00000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32" w:hanging="360"/>
      </w:pPr>
    </w:lvl>
    <w:lvl w:ilvl="2" w:tplc="0419001B" w:tentative="1">
      <w:start w:val="1"/>
      <w:numFmt w:val="lowerRoman"/>
      <w:lvlText w:val="%3."/>
      <w:lvlJc w:val="right"/>
      <w:pPr>
        <w:ind w:left="2452" w:hanging="180"/>
      </w:pPr>
    </w:lvl>
    <w:lvl w:ilvl="3" w:tplc="0419000F" w:tentative="1">
      <w:start w:val="1"/>
      <w:numFmt w:val="decimal"/>
      <w:lvlText w:val="%4."/>
      <w:lvlJc w:val="left"/>
      <w:pPr>
        <w:ind w:left="3172" w:hanging="360"/>
      </w:pPr>
    </w:lvl>
    <w:lvl w:ilvl="4" w:tplc="04190019" w:tentative="1">
      <w:start w:val="1"/>
      <w:numFmt w:val="lowerLetter"/>
      <w:lvlText w:val="%5."/>
      <w:lvlJc w:val="left"/>
      <w:pPr>
        <w:ind w:left="3892" w:hanging="360"/>
      </w:pPr>
    </w:lvl>
    <w:lvl w:ilvl="5" w:tplc="0419001B" w:tentative="1">
      <w:start w:val="1"/>
      <w:numFmt w:val="lowerRoman"/>
      <w:lvlText w:val="%6."/>
      <w:lvlJc w:val="right"/>
      <w:pPr>
        <w:ind w:left="4612" w:hanging="180"/>
      </w:pPr>
    </w:lvl>
    <w:lvl w:ilvl="6" w:tplc="0419000F" w:tentative="1">
      <w:start w:val="1"/>
      <w:numFmt w:val="decimal"/>
      <w:lvlText w:val="%7."/>
      <w:lvlJc w:val="left"/>
      <w:pPr>
        <w:ind w:left="5332" w:hanging="360"/>
      </w:pPr>
    </w:lvl>
    <w:lvl w:ilvl="7" w:tplc="04190019" w:tentative="1">
      <w:start w:val="1"/>
      <w:numFmt w:val="lowerLetter"/>
      <w:lvlText w:val="%8."/>
      <w:lvlJc w:val="left"/>
      <w:pPr>
        <w:ind w:left="6052" w:hanging="360"/>
      </w:pPr>
    </w:lvl>
    <w:lvl w:ilvl="8" w:tplc="0419001B" w:tentative="1">
      <w:start w:val="1"/>
      <w:numFmt w:val="lowerRoman"/>
      <w:lvlText w:val="%9."/>
      <w:lvlJc w:val="right"/>
      <w:pPr>
        <w:ind w:left="6772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946"/>
    <w:rsid w:val="0000203A"/>
    <w:rsid w:val="00006CEA"/>
    <w:rsid w:val="00011871"/>
    <w:rsid w:val="00013510"/>
    <w:rsid w:val="00015959"/>
    <w:rsid w:val="00017C5F"/>
    <w:rsid w:val="0002456F"/>
    <w:rsid w:val="00026926"/>
    <w:rsid w:val="000359E0"/>
    <w:rsid w:val="000377CE"/>
    <w:rsid w:val="00044B08"/>
    <w:rsid w:val="0005633A"/>
    <w:rsid w:val="00065889"/>
    <w:rsid w:val="00065FE8"/>
    <w:rsid w:val="00066837"/>
    <w:rsid w:val="00075684"/>
    <w:rsid w:val="000759C8"/>
    <w:rsid w:val="00077E82"/>
    <w:rsid w:val="00081D13"/>
    <w:rsid w:val="00085D8F"/>
    <w:rsid w:val="000918B4"/>
    <w:rsid w:val="00092FCB"/>
    <w:rsid w:val="000933AA"/>
    <w:rsid w:val="000A0869"/>
    <w:rsid w:val="000A3030"/>
    <w:rsid w:val="000A68BA"/>
    <w:rsid w:val="000B1ECD"/>
    <w:rsid w:val="000C2CEE"/>
    <w:rsid w:val="000C7D5E"/>
    <w:rsid w:val="000D2A8C"/>
    <w:rsid w:val="000D597D"/>
    <w:rsid w:val="000E56B7"/>
    <w:rsid w:val="000E5C6D"/>
    <w:rsid w:val="000F070F"/>
    <w:rsid w:val="000F0CF1"/>
    <w:rsid w:val="000F6940"/>
    <w:rsid w:val="00102202"/>
    <w:rsid w:val="00103494"/>
    <w:rsid w:val="001105AF"/>
    <w:rsid w:val="00112695"/>
    <w:rsid w:val="00115187"/>
    <w:rsid w:val="001157AA"/>
    <w:rsid w:val="00121531"/>
    <w:rsid w:val="001227EE"/>
    <w:rsid w:val="001272CA"/>
    <w:rsid w:val="00127F0A"/>
    <w:rsid w:val="00133002"/>
    <w:rsid w:val="0013567E"/>
    <w:rsid w:val="00143DBB"/>
    <w:rsid w:val="0015141C"/>
    <w:rsid w:val="001603F0"/>
    <w:rsid w:val="001619DA"/>
    <w:rsid w:val="00164B4F"/>
    <w:rsid w:val="00170EAA"/>
    <w:rsid w:val="0017109C"/>
    <w:rsid w:val="00174088"/>
    <w:rsid w:val="001756D2"/>
    <w:rsid w:val="0017638A"/>
    <w:rsid w:val="00185D08"/>
    <w:rsid w:val="00186B64"/>
    <w:rsid w:val="00191432"/>
    <w:rsid w:val="00193230"/>
    <w:rsid w:val="001A58A7"/>
    <w:rsid w:val="001C25C5"/>
    <w:rsid w:val="001D59DF"/>
    <w:rsid w:val="001D788E"/>
    <w:rsid w:val="001D7A74"/>
    <w:rsid w:val="001E268F"/>
    <w:rsid w:val="001F24E3"/>
    <w:rsid w:val="001F28E8"/>
    <w:rsid w:val="001F6380"/>
    <w:rsid w:val="00207C32"/>
    <w:rsid w:val="00211480"/>
    <w:rsid w:val="0021182A"/>
    <w:rsid w:val="00211B49"/>
    <w:rsid w:val="002220B9"/>
    <w:rsid w:val="0022385D"/>
    <w:rsid w:val="00223ADA"/>
    <w:rsid w:val="0022487B"/>
    <w:rsid w:val="0022667B"/>
    <w:rsid w:val="00231183"/>
    <w:rsid w:val="00234927"/>
    <w:rsid w:val="00237286"/>
    <w:rsid w:val="00253406"/>
    <w:rsid w:val="002667AD"/>
    <w:rsid w:val="002739C6"/>
    <w:rsid w:val="00281690"/>
    <w:rsid w:val="0028226D"/>
    <w:rsid w:val="002829CC"/>
    <w:rsid w:val="00285594"/>
    <w:rsid w:val="0028659A"/>
    <w:rsid w:val="00287E70"/>
    <w:rsid w:val="00290FB0"/>
    <w:rsid w:val="00292955"/>
    <w:rsid w:val="0029582C"/>
    <w:rsid w:val="002A1D9D"/>
    <w:rsid w:val="002A5916"/>
    <w:rsid w:val="002B0DEA"/>
    <w:rsid w:val="002B570C"/>
    <w:rsid w:val="002B5730"/>
    <w:rsid w:val="002B7453"/>
    <w:rsid w:val="002C21AE"/>
    <w:rsid w:val="002C4552"/>
    <w:rsid w:val="002C7C18"/>
    <w:rsid w:val="002D0DC8"/>
    <w:rsid w:val="002D74FA"/>
    <w:rsid w:val="002E243A"/>
    <w:rsid w:val="002E4E4A"/>
    <w:rsid w:val="002E72A6"/>
    <w:rsid w:val="00300B6F"/>
    <w:rsid w:val="00304855"/>
    <w:rsid w:val="003101EA"/>
    <w:rsid w:val="003143AA"/>
    <w:rsid w:val="00315606"/>
    <w:rsid w:val="00316071"/>
    <w:rsid w:val="003242C8"/>
    <w:rsid w:val="00330E8D"/>
    <w:rsid w:val="00331299"/>
    <w:rsid w:val="00335AB9"/>
    <w:rsid w:val="00340DFF"/>
    <w:rsid w:val="0034197B"/>
    <w:rsid w:val="003442DE"/>
    <w:rsid w:val="00345B75"/>
    <w:rsid w:val="00353E94"/>
    <w:rsid w:val="00357571"/>
    <w:rsid w:val="00361BC9"/>
    <w:rsid w:val="00362348"/>
    <w:rsid w:val="00363721"/>
    <w:rsid w:val="00363E4F"/>
    <w:rsid w:val="00364CB7"/>
    <w:rsid w:val="00366748"/>
    <w:rsid w:val="0037024F"/>
    <w:rsid w:val="00371E79"/>
    <w:rsid w:val="00373073"/>
    <w:rsid w:val="003968B1"/>
    <w:rsid w:val="003B4A99"/>
    <w:rsid w:val="003C355A"/>
    <w:rsid w:val="003C45C5"/>
    <w:rsid w:val="003C7EE9"/>
    <w:rsid w:val="003D4B75"/>
    <w:rsid w:val="003F27E5"/>
    <w:rsid w:val="003F4287"/>
    <w:rsid w:val="003F5A01"/>
    <w:rsid w:val="004040B0"/>
    <w:rsid w:val="00411923"/>
    <w:rsid w:val="00412754"/>
    <w:rsid w:val="00415118"/>
    <w:rsid w:val="00420A0E"/>
    <w:rsid w:val="00421987"/>
    <w:rsid w:val="00421B98"/>
    <w:rsid w:val="00433BC3"/>
    <w:rsid w:val="00435AA7"/>
    <w:rsid w:val="00440D9A"/>
    <w:rsid w:val="0044145F"/>
    <w:rsid w:val="00441878"/>
    <w:rsid w:val="00441B6C"/>
    <w:rsid w:val="00443C91"/>
    <w:rsid w:val="00444EE7"/>
    <w:rsid w:val="00461658"/>
    <w:rsid w:val="00462353"/>
    <w:rsid w:val="00465B3D"/>
    <w:rsid w:val="0046730D"/>
    <w:rsid w:val="0047035C"/>
    <w:rsid w:val="00477AE5"/>
    <w:rsid w:val="00484FCB"/>
    <w:rsid w:val="00493665"/>
    <w:rsid w:val="00496231"/>
    <w:rsid w:val="004A17D5"/>
    <w:rsid w:val="004A1CF1"/>
    <w:rsid w:val="004B1FF0"/>
    <w:rsid w:val="004B3BB2"/>
    <w:rsid w:val="004B7B3B"/>
    <w:rsid w:val="004C129C"/>
    <w:rsid w:val="004C3BB1"/>
    <w:rsid w:val="004C42F6"/>
    <w:rsid w:val="004C5210"/>
    <w:rsid w:val="004D08DF"/>
    <w:rsid w:val="004D78D2"/>
    <w:rsid w:val="004E0333"/>
    <w:rsid w:val="004E1D97"/>
    <w:rsid w:val="004E435E"/>
    <w:rsid w:val="004E7946"/>
    <w:rsid w:val="004F021B"/>
    <w:rsid w:val="004F0A62"/>
    <w:rsid w:val="004F2DFE"/>
    <w:rsid w:val="004F35D0"/>
    <w:rsid w:val="005045B2"/>
    <w:rsid w:val="00504783"/>
    <w:rsid w:val="00505382"/>
    <w:rsid w:val="00522E17"/>
    <w:rsid w:val="00523B83"/>
    <w:rsid w:val="005253B0"/>
    <w:rsid w:val="00526208"/>
    <w:rsid w:val="00527BD1"/>
    <w:rsid w:val="00532A56"/>
    <w:rsid w:val="00535892"/>
    <w:rsid w:val="005419AB"/>
    <w:rsid w:val="00542959"/>
    <w:rsid w:val="00542CC7"/>
    <w:rsid w:val="00543943"/>
    <w:rsid w:val="00545018"/>
    <w:rsid w:val="00547EC6"/>
    <w:rsid w:val="00553B83"/>
    <w:rsid w:val="00554B82"/>
    <w:rsid w:val="00556F79"/>
    <w:rsid w:val="00557160"/>
    <w:rsid w:val="005605EA"/>
    <w:rsid w:val="00564DF6"/>
    <w:rsid w:val="00565A39"/>
    <w:rsid w:val="00570439"/>
    <w:rsid w:val="005734CE"/>
    <w:rsid w:val="00573B09"/>
    <w:rsid w:val="005811A6"/>
    <w:rsid w:val="0058221F"/>
    <w:rsid w:val="00595184"/>
    <w:rsid w:val="00595DA8"/>
    <w:rsid w:val="005B00BA"/>
    <w:rsid w:val="005B0120"/>
    <w:rsid w:val="005B191B"/>
    <w:rsid w:val="005B4490"/>
    <w:rsid w:val="005C1670"/>
    <w:rsid w:val="005D0CBB"/>
    <w:rsid w:val="005D24DC"/>
    <w:rsid w:val="005D431E"/>
    <w:rsid w:val="005D7785"/>
    <w:rsid w:val="005E59E3"/>
    <w:rsid w:val="005F173D"/>
    <w:rsid w:val="00604ED6"/>
    <w:rsid w:val="00611397"/>
    <w:rsid w:val="00620D00"/>
    <w:rsid w:val="0063528B"/>
    <w:rsid w:val="00635A93"/>
    <w:rsid w:val="00636E34"/>
    <w:rsid w:val="0065660F"/>
    <w:rsid w:val="00657AF3"/>
    <w:rsid w:val="00664044"/>
    <w:rsid w:val="0067583D"/>
    <w:rsid w:val="00675DFF"/>
    <w:rsid w:val="006813D9"/>
    <w:rsid w:val="006825B5"/>
    <w:rsid w:val="00684332"/>
    <w:rsid w:val="0068555A"/>
    <w:rsid w:val="00692CFC"/>
    <w:rsid w:val="0069376D"/>
    <w:rsid w:val="006A7D50"/>
    <w:rsid w:val="006B3F4D"/>
    <w:rsid w:val="006B6216"/>
    <w:rsid w:val="006C4177"/>
    <w:rsid w:val="006C73A4"/>
    <w:rsid w:val="006E0F98"/>
    <w:rsid w:val="006F07A0"/>
    <w:rsid w:val="006F1A79"/>
    <w:rsid w:val="006F207B"/>
    <w:rsid w:val="006F42E5"/>
    <w:rsid w:val="006F5142"/>
    <w:rsid w:val="00702303"/>
    <w:rsid w:val="00710AD2"/>
    <w:rsid w:val="00735249"/>
    <w:rsid w:val="007366B6"/>
    <w:rsid w:val="007408AD"/>
    <w:rsid w:val="00742E39"/>
    <w:rsid w:val="0075221A"/>
    <w:rsid w:val="00754F3F"/>
    <w:rsid w:val="00767764"/>
    <w:rsid w:val="00770F07"/>
    <w:rsid w:val="00774B1C"/>
    <w:rsid w:val="00776717"/>
    <w:rsid w:val="0078212A"/>
    <w:rsid w:val="0078557A"/>
    <w:rsid w:val="007919B2"/>
    <w:rsid w:val="007A05B5"/>
    <w:rsid w:val="007A462B"/>
    <w:rsid w:val="007A7B22"/>
    <w:rsid w:val="007B3044"/>
    <w:rsid w:val="007B46AE"/>
    <w:rsid w:val="007B6713"/>
    <w:rsid w:val="007C07F7"/>
    <w:rsid w:val="007D42B0"/>
    <w:rsid w:val="007E5567"/>
    <w:rsid w:val="007E7418"/>
    <w:rsid w:val="007F6162"/>
    <w:rsid w:val="00800722"/>
    <w:rsid w:val="00807083"/>
    <w:rsid w:val="00811454"/>
    <w:rsid w:val="00812B5D"/>
    <w:rsid w:val="008150BD"/>
    <w:rsid w:val="00816BF7"/>
    <w:rsid w:val="00817958"/>
    <w:rsid w:val="00825171"/>
    <w:rsid w:val="00830DEB"/>
    <w:rsid w:val="00832D09"/>
    <w:rsid w:val="00834DFF"/>
    <w:rsid w:val="00840B56"/>
    <w:rsid w:val="00843012"/>
    <w:rsid w:val="00845EE4"/>
    <w:rsid w:val="00851EFD"/>
    <w:rsid w:val="00855754"/>
    <w:rsid w:val="008579E5"/>
    <w:rsid w:val="00862857"/>
    <w:rsid w:val="008760ED"/>
    <w:rsid w:val="00886D4B"/>
    <w:rsid w:val="00890A93"/>
    <w:rsid w:val="00891890"/>
    <w:rsid w:val="00895928"/>
    <w:rsid w:val="00897E0D"/>
    <w:rsid w:val="00897F42"/>
    <w:rsid w:val="008A1A13"/>
    <w:rsid w:val="008A1DF4"/>
    <w:rsid w:val="008A204E"/>
    <w:rsid w:val="008A277C"/>
    <w:rsid w:val="008C2B64"/>
    <w:rsid w:val="008E0B23"/>
    <w:rsid w:val="008E5972"/>
    <w:rsid w:val="008F52E4"/>
    <w:rsid w:val="008F5937"/>
    <w:rsid w:val="00900728"/>
    <w:rsid w:val="00913252"/>
    <w:rsid w:val="00923F43"/>
    <w:rsid w:val="009357C2"/>
    <w:rsid w:val="00940E25"/>
    <w:rsid w:val="00943CFE"/>
    <w:rsid w:val="00946C04"/>
    <w:rsid w:val="0095454A"/>
    <w:rsid w:val="00955E7C"/>
    <w:rsid w:val="009656E8"/>
    <w:rsid w:val="00971CC8"/>
    <w:rsid w:val="00990BDE"/>
    <w:rsid w:val="009911E5"/>
    <w:rsid w:val="009A61FC"/>
    <w:rsid w:val="009B445C"/>
    <w:rsid w:val="009C1BD8"/>
    <w:rsid w:val="009C3194"/>
    <w:rsid w:val="009C5705"/>
    <w:rsid w:val="009C6198"/>
    <w:rsid w:val="009C7C57"/>
    <w:rsid w:val="009E2EC0"/>
    <w:rsid w:val="009E7233"/>
    <w:rsid w:val="009F62EC"/>
    <w:rsid w:val="009F6CEC"/>
    <w:rsid w:val="00A02BAD"/>
    <w:rsid w:val="00A03F56"/>
    <w:rsid w:val="00A04F0F"/>
    <w:rsid w:val="00A06237"/>
    <w:rsid w:val="00A07204"/>
    <w:rsid w:val="00A1517D"/>
    <w:rsid w:val="00A20A46"/>
    <w:rsid w:val="00A210FE"/>
    <w:rsid w:val="00A401E2"/>
    <w:rsid w:val="00A42D43"/>
    <w:rsid w:val="00A5360E"/>
    <w:rsid w:val="00A54F2B"/>
    <w:rsid w:val="00A63FEA"/>
    <w:rsid w:val="00A7167E"/>
    <w:rsid w:val="00A72B09"/>
    <w:rsid w:val="00A873B7"/>
    <w:rsid w:val="00A87F6C"/>
    <w:rsid w:val="00A904C8"/>
    <w:rsid w:val="00AA75A5"/>
    <w:rsid w:val="00AB0232"/>
    <w:rsid w:val="00AB056E"/>
    <w:rsid w:val="00AC1DD9"/>
    <w:rsid w:val="00AC5489"/>
    <w:rsid w:val="00AC5B66"/>
    <w:rsid w:val="00AC5C17"/>
    <w:rsid w:val="00AE6830"/>
    <w:rsid w:val="00AF0F2F"/>
    <w:rsid w:val="00AF20BB"/>
    <w:rsid w:val="00B01176"/>
    <w:rsid w:val="00B02358"/>
    <w:rsid w:val="00B0298A"/>
    <w:rsid w:val="00B04A66"/>
    <w:rsid w:val="00B04F37"/>
    <w:rsid w:val="00B109A0"/>
    <w:rsid w:val="00B163F7"/>
    <w:rsid w:val="00B16E8E"/>
    <w:rsid w:val="00B24290"/>
    <w:rsid w:val="00B35D18"/>
    <w:rsid w:val="00B44544"/>
    <w:rsid w:val="00B45CB7"/>
    <w:rsid w:val="00B46273"/>
    <w:rsid w:val="00B47BBC"/>
    <w:rsid w:val="00B6005C"/>
    <w:rsid w:val="00B60468"/>
    <w:rsid w:val="00B64A00"/>
    <w:rsid w:val="00B65AB5"/>
    <w:rsid w:val="00B72BFC"/>
    <w:rsid w:val="00B73B69"/>
    <w:rsid w:val="00B73DDB"/>
    <w:rsid w:val="00B749A7"/>
    <w:rsid w:val="00B75450"/>
    <w:rsid w:val="00B80664"/>
    <w:rsid w:val="00B83EBC"/>
    <w:rsid w:val="00B87D6B"/>
    <w:rsid w:val="00B907C5"/>
    <w:rsid w:val="00B90C67"/>
    <w:rsid w:val="00B91BBE"/>
    <w:rsid w:val="00B93230"/>
    <w:rsid w:val="00B95B99"/>
    <w:rsid w:val="00BA6026"/>
    <w:rsid w:val="00BB0C10"/>
    <w:rsid w:val="00BB25D0"/>
    <w:rsid w:val="00BB5C68"/>
    <w:rsid w:val="00BC06E2"/>
    <w:rsid w:val="00BC0BA5"/>
    <w:rsid w:val="00BC24C3"/>
    <w:rsid w:val="00BC264B"/>
    <w:rsid w:val="00BC28E0"/>
    <w:rsid w:val="00BC3F4C"/>
    <w:rsid w:val="00BC61CE"/>
    <w:rsid w:val="00BC69FF"/>
    <w:rsid w:val="00BC7B91"/>
    <w:rsid w:val="00BD5326"/>
    <w:rsid w:val="00BE1A31"/>
    <w:rsid w:val="00BE2B96"/>
    <w:rsid w:val="00BE6F7D"/>
    <w:rsid w:val="00BF2E9F"/>
    <w:rsid w:val="00BF48E2"/>
    <w:rsid w:val="00BF6AF8"/>
    <w:rsid w:val="00C002F2"/>
    <w:rsid w:val="00C01F1C"/>
    <w:rsid w:val="00C272D5"/>
    <w:rsid w:val="00C35161"/>
    <w:rsid w:val="00C443BB"/>
    <w:rsid w:val="00C44788"/>
    <w:rsid w:val="00C544D6"/>
    <w:rsid w:val="00C54D9C"/>
    <w:rsid w:val="00C60AC9"/>
    <w:rsid w:val="00C61DFD"/>
    <w:rsid w:val="00C65E14"/>
    <w:rsid w:val="00C7486A"/>
    <w:rsid w:val="00C752CA"/>
    <w:rsid w:val="00C76D13"/>
    <w:rsid w:val="00C77DBF"/>
    <w:rsid w:val="00C87E54"/>
    <w:rsid w:val="00C9417D"/>
    <w:rsid w:val="00CA4540"/>
    <w:rsid w:val="00CA54FC"/>
    <w:rsid w:val="00CB050E"/>
    <w:rsid w:val="00CB3D2D"/>
    <w:rsid w:val="00CB5FA2"/>
    <w:rsid w:val="00CB776C"/>
    <w:rsid w:val="00CC34D3"/>
    <w:rsid w:val="00CD2354"/>
    <w:rsid w:val="00CE1C62"/>
    <w:rsid w:val="00CF3508"/>
    <w:rsid w:val="00CF5E6B"/>
    <w:rsid w:val="00CF6AEB"/>
    <w:rsid w:val="00D033D4"/>
    <w:rsid w:val="00D03FD2"/>
    <w:rsid w:val="00D0631D"/>
    <w:rsid w:val="00D07EE5"/>
    <w:rsid w:val="00D11757"/>
    <w:rsid w:val="00D11DE6"/>
    <w:rsid w:val="00D12137"/>
    <w:rsid w:val="00D14523"/>
    <w:rsid w:val="00D16603"/>
    <w:rsid w:val="00D219D8"/>
    <w:rsid w:val="00D23CC5"/>
    <w:rsid w:val="00D243BE"/>
    <w:rsid w:val="00D32CD4"/>
    <w:rsid w:val="00D330F8"/>
    <w:rsid w:val="00D33885"/>
    <w:rsid w:val="00D352CA"/>
    <w:rsid w:val="00D35997"/>
    <w:rsid w:val="00D37833"/>
    <w:rsid w:val="00D45985"/>
    <w:rsid w:val="00D51F07"/>
    <w:rsid w:val="00D53E61"/>
    <w:rsid w:val="00D56423"/>
    <w:rsid w:val="00D61735"/>
    <w:rsid w:val="00D67CFF"/>
    <w:rsid w:val="00D72A00"/>
    <w:rsid w:val="00D84019"/>
    <w:rsid w:val="00D9612E"/>
    <w:rsid w:val="00D97384"/>
    <w:rsid w:val="00DA11B4"/>
    <w:rsid w:val="00DA4868"/>
    <w:rsid w:val="00DB4468"/>
    <w:rsid w:val="00DB4DF3"/>
    <w:rsid w:val="00DB79DA"/>
    <w:rsid w:val="00DC5DCF"/>
    <w:rsid w:val="00DC6A01"/>
    <w:rsid w:val="00DD416B"/>
    <w:rsid w:val="00DE0BA0"/>
    <w:rsid w:val="00DE419A"/>
    <w:rsid w:val="00DE763B"/>
    <w:rsid w:val="00E07166"/>
    <w:rsid w:val="00E14377"/>
    <w:rsid w:val="00E14649"/>
    <w:rsid w:val="00E14CFB"/>
    <w:rsid w:val="00E20424"/>
    <w:rsid w:val="00E24814"/>
    <w:rsid w:val="00E279AC"/>
    <w:rsid w:val="00E30572"/>
    <w:rsid w:val="00E32EC5"/>
    <w:rsid w:val="00E42515"/>
    <w:rsid w:val="00E43BC7"/>
    <w:rsid w:val="00E4418A"/>
    <w:rsid w:val="00E45DFF"/>
    <w:rsid w:val="00E61145"/>
    <w:rsid w:val="00E702C6"/>
    <w:rsid w:val="00E7266A"/>
    <w:rsid w:val="00E77EF1"/>
    <w:rsid w:val="00E80192"/>
    <w:rsid w:val="00E8345F"/>
    <w:rsid w:val="00E92081"/>
    <w:rsid w:val="00E96DA3"/>
    <w:rsid w:val="00EA123A"/>
    <w:rsid w:val="00EA1536"/>
    <w:rsid w:val="00EA24C7"/>
    <w:rsid w:val="00EA33A6"/>
    <w:rsid w:val="00EA42AA"/>
    <w:rsid w:val="00EA6384"/>
    <w:rsid w:val="00EB26DD"/>
    <w:rsid w:val="00EB4279"/>
    <w:rsid w:val="00ED09AF"/>
    <w:rsid w:val="00ED19B0"/>
    <w:rsid w:val="00ED27DF"/>
    <w:rsid w:val="00ED4292"/>
    <w:rsid w:val="00ED5A97"/>
    <w:rsid w:val="00EE3461"/>
    <w:rsid w:val="00EF2D54"/>
    <w:rsid w:val="00EF61E2"/>
    <w:rsid w:val="00EF7330"/>
    <w:rsid w:val="00F01C91"/>
    <w:rsid w:val="00F038C8"/>
    <w:rsid w:val="00F04596"/>
    <w:rsid w:val="00F05BEF"/>
    <w:rsid w:val="00F12CBD"/>
    <w:rsid w:val="00F26F49"/>
    <w:rsid w:val="00F40FDF"/>
    <w:rsid w:val="00F41552"/>
    <w:rsid w:val="00F51386"/>
    <w:rsid w:val="00F53C83"/>
    <w:rsid w:val="00F54205"/>
    <w:rsid w:val="00F56220"/>
    <w:rsid w:val="00F562AF"/>
    <w:rsid w:val="00F61EF6"/>
    <w:rsid w:val="00F654FB"/>
    <w:rsid w:val="00F726B0"/>
    <w:rsid w:val="00F8084E"/>
    <w:rsid w:val="00F809BF"/>
    <w:rsid w:val="00F97660"/>
    <w:rsid w:val="00FB7F5E"/>
    <w:rsid w:val="00FC2D9F"/>
    <w:rsid w:val="00FC4A77"/>
    <w:rsid w:val="00FD0453"/>
    <w:rsid w:val="00FD1D70"/>
    <w:rsid w:val="00FD31F8"/>
    <w:rsid w:val="00FD6163"/>
    <w:rsid w:val="00FD65DB"/>
    <w:rsid w:val="00FE50C6"/>
    <w:rsid w:val="00FE6E25"/>
    <w:rsid w:val="00FF1323"/>
    <w:rsid w:val="00FF5BB6"/>
    <w:rsid w:val="00F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84AA3BC"/>
  <w15:docId w15:val="{760A56A5-942D-4BBC-8C07-BD0FE3563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BB6"/>
    <w:rPr>
      <w:sz w:val="24"/>
      <w:szCs w:val="24"/>
    </w:rPr>
  </w:style>
  <w:style w:type="paragraph" w:styleId="Heading1">
    <w:name w:val="heading 1"/>
    <w:basedOn w:val="Normal"/>
    <w:next w:val="Normal"/>
    <w:qFormat/>
    <w:rsid w:val="00FF5BB6"/>
    <w:pPr>
      <w:keepNext/>
      <w:jc w:val="center"/>
      <w:outlineLvl w:val="0"/>
    </w:pPr>
    <w:rPr>
      <w:rFonts w:ascii="Times Armenian" w:hAnsi="Times Armenian"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F5BB6"/>
    <w:pPr>
      <w:keepNext/>
      <w:jc w:val="center"/>
      <w:outlineLvl w:val="4"/>
    </w:pPr>
    <w:rPr>
      <w:rFonts w:ascii="Russian Antiqua" w:hAnsi="Russian Antiqua"/>
      <w:b/>
      <w:bCs/>
      <w:sz w:val="22"/>
      <w:szCs w:val="2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rsid w:val="00FF5BB6"/>
    <w:pPr>
      <w:tabs>
        <w:tab w:val="center" w:pos="4677"/>
        <w:tab w:val="right" w:pos="9355"/>
      </w:tabs>
    </w:pPr>
    <w:rPr>
      <w:sz w:val="20"/>
      <w:szCs w:val="20"/>
      <w:lang w:val="en-US" w:eastAsia="en-US"/>
    </w:rPr>
  </w:style>
  <w:style w:type="character" w:styleId="Hyperlink">
    <w:name w:val="Hyperlink"/>
    <w:semiHidden/>
    <w:rsid w:val="00FF5BB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7C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377CE"/>
    <w:rPr>
      <w:rFonts w:ascii="Tahoma" w:hAnsi="Tahoma" w:cs="Tahoma"/>
      <w:sz w:val="16"/>
      <w:szCs w:val="16"/>
    </w:rPr>
  </w:style>
  <w:style w:type="paragraph" w:styleId="Header">
    <w:name w:val="header"/>
    <w:aliases w:val="h"/>
    <w:basedOn w:val="Normal"/>
    <w:link w:val="HeaderChar"/>
    <w:unhideWhenUsed/>
    <w:rsid w:val="00923F43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h Char"/>
    <w:link w:val="Header"/>
    <w:rsid w:val="00923F43"/>
    <w:rPr>
      <w:sz w:val="24"/>
      <w:szCs w:val="24"/>
      <w:lang w:val="ru-RU" w:eastAsia="ru-RU"/>
    </w:rPr>
  </w:style>
  <w:style w:type="paragraph" w:styleId="NormalWeb">
    <w:name w:val="Normal (Web)"/>
    <w:basedOn w:val="Normal"/>
    <w:uiPriority w:val="99"/>
    <w:unhideWhenUsed/>
    <w:rsid w:val="00FE6E25"/>
    <w:pPr>
      <w:spacing w:before="100" w:beforeAutospacing="1" w:after="100" w:afterAutospacing="1"/>
    </w:pPr>
  </w:style>
  <w:style w:type="paragraph" w:customStyle="1" w:styleId="norm">
    <w:name w:val="norm"/>
    <w:basedOn w:val="Normal"/>
    <w:link w:val="normChar"/>
    <w:qFormat/>
    <w:rsid w:val="00FF1323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val="en-US"/>
    </w:rPr>
  </w:style>
  <w:style w:type="character" w:customStyle="1" w:styleId="normChar">
    <w:name w:val="norm Char"/>
    <w:basedOn w:val="DefaultParagraphFont"/>
    <w:link w:val="norm"/>
    <w:locked/>
    <w:rsid w:val="00FF1323"/>
    <w:rPr>
      <w:rFonts w:ascii="Arial Armenian" w:hAnsi="Arial Armenian"/>
      <w:sz w:val="22"/>
      <w:lang w:val="en-US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FF132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character" w:styleId="Strong">
    <w:name w:val="Strong"/>
    <w:basedOn w:val="DefaultParagraphFont"/>
    <w:uiPriority w:val="22"/>
    <w:qFormat/>
    <w:rsid w:val="00FF1323"/>
    <w:rPr>
      <w:b/>
      <w:bCs/>
    </w:rPr>
  </w:style>
  <w:style w:type="paragraph" w:customStyle="1" w:styleId="mechtex">
    <w:name w:val="mechtex"/>
    <w:basedOn w:val="Normal"/>
    <w:link w:val="mechtexChar"/>
    <w:rsid w:val="00FF1323"/>
    <w:pPr>
      <w:jc w:val="center"/>
    </w:pPr>
    <w:rPr>
      <w:rFonts w:ascii="Arial Armenian" w:hAnsi="Arial Armenian"/>
      <w:sz w:val="20"/>
      <w:szCs w:val="20"/>
    </w:rPr>
  </w:style>
  <w:style w:type="character" w:customStyle="1" w:styleId="mechtexChar">
    <w:name w:val="mechtex Char"/>
    <w:link w:val="mechtex"/>
    <w:locked/>
    <w:rsid w:val="00FF1323"/>
    <w:rPr>
      <w:rFonts w:ascii="Arial Armenian" w:hAnsi="Arial Armenian"/>
    </w:rPr>
  </w:style>
  <w:style w:type="table" w:styleId="TableGrid">
    <w:name w:val="Table Grid"/>
    <w:basedOn w:val="TableNormal"/>
    <w:uiPriority w:val="59"/>
    <w:rsid w:val="00971C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ser-name">
    <w:name w:val="user-name"/>
    <w:basedOn w:val="DefaultParagraphFont"/>
    <w:rsid w:val="005253B0"/>
  </w:style>
  <w:style w:type="paragraph" w:styleId="BodyText">
    <w:name w:val="Body Text"/>
    <w:basedOn w:val="Normal"/>
    <w:link w:val="BodyTextChar"/>
    <w:rsid w:val="00EA42AA"/>
    <w:pPr>
      <w:spacing w:after="140" w:line="276" w:lineRule="auto"/>
    </w:pPr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EA42AA"/>
    <w:rPr>
      <w:rFonts w:ascii="Calibri" w:eastAsia="Calibri" w:hAnsi="Calibri"/>
      <w:color w:val="00000A"/>
      <w:sz w:val="22"/>
      <w:szCs w:val="22"/>
      <w:lang w:val="en-US" w:eastAsia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rsid w:val="005734CE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0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5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www.stateproperty.a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0EA6955-70DB-4FE1-B8D5-E1796FEED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604</Words>
  <Characters>3447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User-Org</Company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keywords>https:/mul2-spm.gov.am/tasks/447462/oneclick?token=6d94aa8fddd1395936a925743174f7ce</cp:keywords>
  <cp:lastModifiedBy>Araks Arakelyan</cp:lastModifiedBy>
  <cp:revision>2</cp:revision>
  <cp:lastPrinted>2021-05-24T13:41:00Z</cp:lastPrinted>
  <dcterms:created xsi:type="dcterms:W3CDTF">2025-05-02T08:58:00Z</dcterms:created>
  <dcterms:modified xsi:type="dcterms:W3CDTF">2025-05-02T08:58:00Z</dcterms:modified>
</cp:coreProperties>
</file>