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43B85" w14:textId="77777777" w:rsidR="000E5B1D" w:rsidRPr="001E74D2" w:rsidRDefault="000E5B1D" w:rsidP="008C4557">
      <w:pPr>
        <w:spacing w:line="360" w:lineRule="auto"/>
        <w:ind w:firstLine="720"/>
        <w:jc w:val="center"/>
        <w:rPr>
          <w:rFonts w:cs="Arial Unicode"/>
          <w:b/>
          <w:i w:val="0"/>
          <w:iCs w:val="0"/>
          <w:color w:val="FF0000"/>
          <w:sz w:val="24"/>
          <w:lang w:val="hy-AM" w:eastAsia="ru-RU"/>
        </w:rPr>
      </w:pPr>
    </w:p>
    <w:p w14:paraId="6292C095" w14:textId="3474552C" w:rsidR="001F03A0" w:rsidRPr="001E74D2" w:rsidRDefault="001F03A0" w:rsidP="008C4557">
      <w:pPr>
        <w:spacing w:line="360" w:lineRule="auto"/>
        <w:ind w:firstLine="720"/>
        <w:jc w:val="center"/>
        <w:rPr>
          <w:rFonts w:cs="Arial Unicode"/>
          <w:b/>
          <w:i w:val="0"/>
          <w:iCs w:val="0"/>
          <w:sz w:val="24"/>
          <w:lang w:val="hy-AM" w:eastAsia="ru-RU"/>
        </w:rPr>
      </w:pPr>
      <w:r w:rsidRPr="001E74D2">
        <w:rPr>
          <w:rFonts w:cs="Arial Unicode"/>
          <w:b/>
          <w:i w:val="0"/>
          <w:iCs w:val="0"/>
          <w:sz w:val="24"/>
          <w:lang w:val="hy-AM" w:eastAsia="ru-RU"/>
        </w:rPr>
        <w:t>ՀԱՇՎԵՏՎՈՒԹՅՈՒՆ</w:t>
      </w:r>
    </w:p>
    <w:p w14:paraId="32F2EEB8" w14:textId="43EDB99F" w:rsidR="001F03A0" w:rsidRPr="001E74D2" w:rsidRDefault="001F03A0" w:rsidP="008C4557">
      <w:pPr>
        <w:spacing w:line="360" w:lineRule="auto"/>
        <w:ind w:firstLine="720"/>
        <w:jc w:val="center"/>
        <w:rPr>
          <w:rFonts w:cs="Arial Unicode"/>
          <w:b/>
          <w:i w:val="0"/>
          <w:iCs w:val="0"/>
          <w:sz w:val="24"/>
          <w:lang w:val="hy-AM" w:eastAsia="ru-RU"/>
        </w:rPr>
      </w:pPr>
      <w:r w:rsidRPr="001E74D2">
        <w:rPr>
          <w:rFonts w:cs="Arial Unicode"/>
          <w:b/>
          <w:i w:val="0"/>
          <w:iCs w:val="0"/>
          <w:sz w:val="24"/>
          <w:lang w:val="hy-AM" w:eastAsia="ru-RU"/>
        </w:rPr>
        <w:t>ՊԵՏԱԿԱՆ</w:t>
      </w:r>
      <w:r w:rsidRPr="001E74D2">
        <w:rPr>
          <w:rFonts w:cs="Sylfaen"/>
          <w:b/>
          <w:i w:val="0"/>
          <w:iCs w:val="0"/>
          <w:sz w:val="24"/>
          <w:lang w:val="hy-AM" w:eastAsia="ru-RU"/>
        </w:rPr>
        <w:t xml:space="preserve"> Գ</w:t>
      </w:r>
      <w:r w:rsidRPr="001E74D2">
        <w:rPr>
          <w:rFonts w:cs="Arial Unicode"/>
          <w:b/>
          <w:i w:val="0"/>
          <w:iCs w:val="0"/>
          <w:sz w:val="24"/>
          <w:lang w:val="hy-AM" w:eastAsia="ru-RU"/>
        </w:rPr>
        <w:t>ՈՒՅՔԻ</w:t>
      </w:r>
      <w:r w:rsidRPr="001E74D2">
        <w:rPr>
          <w:rFonts w:cs="Sylfaen"/>
          <w:b/>
          <w:i w:val="0"/>
          <w:iCs w:val="0"/>
          <w:sz w:val="24"/>
          <w:lang w:val="hy-AM" w:eastAsia="ru-RU"/>
        </w:rPr>
        <w:t xml:space="preserve"> </w:t>
      </w:r>
      <w:r w:rsidRPr="001E74D2">
        <w:rPr>
          <w:rFonts w:cs="Arial Unicode"/>
          <w:b/>
          <w:i w:val="0"/>
          <w:iCs w:val="0"/>
          <w:sz w:val="24"/>
          <w:lang w:val="hy-AM" w:eastAsia="ru-RU"/>
        </w:rPr>
        <w:t>ԿԱՌԱՎԱՐՄԱՆ</w:t>
      </w:r>
      <w:r w:rsidRPr="001E74D2">
        <w:rPr>
          <w:rFonts w:cs="Sylfaen"/>
          <w:b/>
          <w:i w:val="0"/>
          <w:iCs w:val="0"/>
          <w:sz w:val="24"/>
          <w:lang w:val="hy-AM" w:eastAsia="ru-RU"/>
        </w:rPr>
        <w:t xml:space="preserve"> </w:t>
      </w:r>
      <w:r w:rsidR="006F5D3D" w:rsidRPr="001E74D2">
        <w:rPr>
          <w:rFonts w:cs="Sylfaen"/>
          <w:b/>
          <w:i w:val="0"/>
          <w:iCs w:val="0"/>
          <w:sz w:val="24"/>
          <w:lang w:val="hy-AM" w:eastAsia="ru-RU"/>
        </w:rPr>
        <w:t xml:space="preserve">ԿՈՄԻՏԵԻ </w:t>
      </w:r>
      <w:r w:rsidRPr="001E74D2">
        <w:rPr>
          <w:rFonts w:cs="Sylfaen"/>
          <w:b/>
          <w:i w:val="0"/>
          <w:iCs w:val="0"/>
          <w:sz w:val="24"/>
          <w:lang w:val="hy-AM" w:eastAsia="ru-RU"/>
        </w:rPr>
        <w:t>202</w:t>
      </w:r>
      <w:r w:rsidR="006F5D3D" w:rsidRPr="001E74D2">
        <w:rPr>
          <w:rFonts w:cs="Sylfaen"/>
          <w:b/>
          <w:i w:val="0"/>
          <w:iCs w:val="0"/>
          <w:sz w:val="24"/>
          <w:lang w:val="hy-AM" w:eastAsia="ru-RU"/>
        </w:rPr>
        <w:t>6</w:t>
      </w:r>
      <w:r w:rsidRPr="001E74D2">
        <w:rPr>
          <w:rFonts w:cs="Sylfaen"/>
          <w:b/>
          <w:i w:val="0"/>
          <w:iCs w:val="0"/>
          <w:sz w:val="24"/>
          <w:lang w:val="hy-AM" w:eastAsia="ru-RU"/>
        </w:rPr>
        <w:t xml:space="preserve"> </w:t>
      </w:r>
      <w:r w:rsidRPr="001E74D2">
        <w:rPr>
          <w:rFonts w:cs="Arial Unicode"/>
          <w:b/>
          <w:i w:val="0"/>
          <w:iCs w:val="0"/>
          <w:sz w:val="24"/>
          <w:lang w:val="hy-AM" w:eastAsia="ru-RU"/>
        </w:rPr>
        <w:t xml:space="preserve">ԹՎԱԿԱՆԻ </w:t>
      </w:r>
      <w:r w:rsidR="006F5D3D" w:rsidRPr="001E74D2">
        <w:rPr>
          <w:rFonts w:cs="Arial Unicode"/>
          <w:b/>
          <w:i w:val="0"/>
          <w:iCs w:val="0"/>
          <w:sz w:val="24"/>
          <w:lang w:val="hy-AM" w:eastAsia="ru-RU"/>
        </w:rPr>
        <w:t>ԱՌԱՋԻՆ ԵՌԱՄՍՅԱԿԻ</w:t>
      </w:r>
      <w:r w:rsidR="009A28E7" w:rsidRPr="001E74D2">
        <w:rPr>
          <w:rFonts w:cs="Arial Unicode"/>
          <w:b/>
          <w:i w:val="0"/>
          <w:iCs w:val="0"/>
          <w:sz w:val="24"/>
          <w:lang w:val="hy-AM" w:eastAsia="ru-RU"/>
        </w:rPr>
        <w:t xml:space="preserve"> </w:t>
      </w:r>
      <w:r w:rsidRPr="001E74D2">
        <w:rPr>
          <w:rFonts w:cs="Sylfaen"/>
          <w:b/>
          <w:i w:val="0"/>
          <w:iCs w:val="0"/>
          <w:sz w:val="24"/>
          <w:lang w:val="hy-AM" w:eastAsia="ru-RU"/>
        </w:rPr>
        <w:t>Գ</w:t>
      </w:r>
      <w:r w:rsidRPr="001E74D2">
        <w:rPr>
          <w:rFonts w:cs="Arial Unicode"/>
          <w:b/>
          <w:i w:val="0"/>
          <w:iCs w:val="0"/>
          <w:sz w:val="24"/>
          <w:lang w:val="hy-AM" w:eastAsia="ru-RU"/>
        </w:rPr>
        <w:t xml:space="preserve">ՈՐԾՈՒՆԵՈՒԹՅԱՆ </w:t>
      </w:r>
      <w:r w:rsidR="00866570" w:rsidRPr="001E74D2">
        <w:rPr>
          <w:rFonts w:cs="Arial Unicode"/>
          <w:b/>
          <w:i w:val="0"/>
          <w:iCs w:val="0"/>
          <w:sz w:val="24"/>
          <w:lang w:val="hy-AM" w:eastAsia="ru-RU"/>
        </w:rPr>
        <w:t xml:space="preserve"> </w:t>
      </w:r>
    </w:p>
    <w:p w14:paraId="2CBCD379" w14:textId="77777777" w:rsidR="0014065F" w:rsidRPr="001E74D2" w:rsidRDefault="0014065F" w:rsidP="0014065F">
      <w:pPr>
        <w:spacing w:line="360" w:lineRule="auto"/>
        <w:ind w:firstLine="720"/>
        <w:jc w:val="both"/>
        <w:rPr>
          <w:i w:val="0"/>
          <w:iCs w:val="0"/>
          <w:sz w:val="24"/>
          <w:lang w:val="hy-AM" w:eastAsia="ru-RU"/>
        </w:rPr>
      </w:pPr>
      <w:r w:rsidRPr="001E74D2">
        <w:rPr>
          <w:i w:val="0"/>
          <w:iCs w:val="0"/>
          <w:sz w:val="24"/>
          <w:lang w:val="hy-AM" w:eastAsia="ru-RU"/>
        </w:rPr>
        <w:t xml:space="preserve">Պետական գույքի կառավարման կոմիտեն (այսուհետ` Կոմիտե) հաշվետու ժամանակահատվածում իրականացրել է ՀՀ օրենքներով, ՀՀ կառավարության 2021-2026 թվականների գործունեության տարեկան միջոցառումների ծրագրով և ՀՀ կառավարության որոշումներով կանոնակարգված հետևյալ կանոնադրական գործառույթները. պետական գույքի հաշվառում, մասնավորեցում, օտարում, պետական մասնակցությամբ առևտրային կազմակերպությունների լուծարում, տարածքների վարձակալության և անհատույց օգտագործման տրամադրում, շենք, շինությունների ընդհանուր տարածքների սպասարկում, պետական սեփականություն հանդիսացող շենք, շինությունների տանիքներին և ձեղնահարկերում ալեհավաքների տեղադրման թույլտվության տրամադրում, ինչպես նաև Կոմիտեի ենթակայությանը հանձնված մասնավորեցման ենթակա պետական մասնակցությամբ առևտրային կազմակերպությունների կառավարում և պետական մասնակցությամբ այլ առևտրային կազմակերպությունների գործունեության կառավարման համակարգում։  </w:t>
      </w:r>
    </w:p>
    <w:p w14:paraId="63099F7F" w14:textId="77777777" w:rsidR="0014065F" w:rsidRPr="001E74D2" w:rsidRDefault="0014065F" w:rsidP="0014065F">
      <w:pPr>
        <w:tabs>
          <w:tab w:val="center" w:pos="4680"/>
          <w:tab w:val="right" w:pos="9360"/>
        </w:tabs>
        <w:spacing w:line="360" w:lineRule="auto"/>
        <w:ind w:firstLine="720"/>
        <w:jc w:val="both"/>
        <w:rPr>
          <w:i w:val="0"/>
          <w:iCs w:val="0"/>
          <w:sz w:val="24"/>
          <w:lang w:val="hy-AM" w:eastAsia="ru-RU"/>
        </w:rPr>
      </w:pPr>
      <w:r w:rsidRPr="001E74D2">
        <w:rPr>
          <w:rFonts w:cs="Sylfaen"/>
          <w:i w:val="0"/>
          <w:iCs w:val="0"/>
          <w:sz w:val="24"/>
          <w:lang w:val="hy-AM" w:eastAsia="ru-RU"/>
        </w:rPr>
        <w:tab/>
      </w:r>
      <w:r w:rsidRPr="001E74D2">
        <w:rPr>
          <w:i w:val="0"/>
          <w:iCs w:val="0"/>
          <w:sz w:val="24"/>
          <w:lang w:val="hy-AM" w:eastAsia="ru-RU"/>
        </w:rPr>
        <w:t>Հաշվետու ժամանակաշրջանում կատարված աշխատանքների արդյունքները ներկայացվում են ըստ պետական գույքի կառավարման բնագավառների.</w:t>
      </w:r>
    </w:p>
    <w:p w14:paraId="0338C37A" w14:textId="77777777" w:rsidR="006A6698" w:rsidRPr="00B203EF" w:rsidRDefault="006A6698" w:rsidP="008C4557">
      <w:pPr>
        <w:spacing w:line="360" w:lineRule="auto"/>
        <w:ind w:firstLine="720"/>
        <w:jc w:val="both"/>
        <w:rPr>
          <w:rFonts w:cs="Arial Unicode"/>
          <w:b/>
          <w:iCs w:val="0"/>
          <w:sz w:val="24"/>
          <w:u w:val="single"/>
          <w:lang w:val="hy-AM" w:eastAsia="ru-RU"/>
        </w:rPr>
      </w:pPr>
      <w:r w:rsidRPr="00B203EF">
        <w:rPr>
          <w:rFonts w:cs="Arial Unicode"/>
          <w:b/>
          <w:iCs w:val="0"/>
          <w:sz w:val="24"/>
          <w:u w:val="single"/>
          <w:lang w:val="hy-AM" w:eastAsia="ru-RU"/>
        </w:rPr>
        <w:t>1.</w:t>
      </w:r>
      <w:r w:rsidR="0087549D" w:rsidRPr="00B203EF">
        <w:rPr>
          <w:rFonts w:cs="Arial Unicode"/>
          <w:b/>
          <w:iCs w:val="0"/>
          <w:sz w:val="24"/>
          <w:u w:val="single"/>
          <w:lang w:val="hy-AM" w:eastAsia="ru-RU"/>
        </w:rPr>
        <w:t xml:space="preserve"> </w:t>
      </w:r>
      <w:r w:rsidRPr="00B203EF">
        <w:rPr>
          <w:rFonts w:cs="Arial Unicode"/>
          <w:b/>
          <w:iCs w:val="0"/>
          <w:sz w:val="24"/>
          <w:u w:val="single"/>
          <w:lang w:val="hy-AM" w:eastAsia="ru-RU"/>
        </w:rPr>
        <w:t>Պետական</w:t>
      </w:r>
      <w:r w:rsidRPr="00B203EF">
        <w:rPr>
          <w:rFonts w:cs="Arial Unicode"/>
          <w:b/>
          <w:iCs w:val="0"/>
          <w:sz w:val="24"/>
          <w:u w:val="single"/>
          <w:lang w:val="fr-FR" w:eastAsia="ru-RU"/>
        </w:rPr>
        <w:t xml:space="preserve"> </w:t>
      </w:r>
      <w:r w:rsidRPr="00B203EF">
        <w:rPr>
          <w:rFonts w:cs="Arial Unicode"/>
          <w:b/>
          <w:iCs w:val="0"/>
          <w:sz w:val="24"/>
          <w:u w:val="single"/>
          <w:lang w:val="hy-AM" w:eastAsia="ru-RU"/>
        </w:rPr>
        <w:t>մասնակցությամբ</w:t>
      </w:r>
      <w:r w:rsidRPr="00B203EF">
        <w:rPr>
          <w:rFonts w:cs="Arial Unicode"/>
          <w:b/>
          <w:iCs w:val="0"/>
          <w:sz w:val="24"/>
          <w:u w:val="single"/>
          <w:lang w:val="fr-FR" w:eastAsia="ru-RU"/>
        </w:rPr>
        <w:t xml:space="preserve"> </w:t>
      </w:r>
      <w:r w:rsidRPr="00B203EF">
        <w:rPr>
          <w:rFonts w:cs="Arial Unicode"/>
          <w:b/>
          <w:iCs w:val="0"/>
          <w:sz w:val="24"/>
          <w:u w:val="single"/>
          <w:lang w:val="hy-AM" w:eastAsia="ru-RU"/>
        </w:rPr>
        <w:t>առևտրային</w:t>
      </w:r>
      <w:r w:rsidRPr="00B203EF">
        <w:rPr>
          <w:rFonts w:cs="Arial Unicode"/>
          <w:b/>
          <w:iCs w:val="0"/>
          <w:sz w:val="24"/>
          <w:u w:val="single"/>
          <w:lang w:val="fr-FR" w:eastAsia="ru-RU"/>
        </w:rPr>
        <w:t xml:space="preserve"> </w:t>
      </w:r>
      <w:r w:rsidRPr="00B203EF">
        <w:rPr>
          <w:rFonts w:cs="Arial Unicode"/>
          <w:b/>
          <w:iCs w:val="0"/>
          <w:sz w:val="24"/>
          <w:u w:val="single"/>
          <w:lang w:val="hy-AM" w:eastAsia="ru-RU"/>
        </w:rPr>
        <w:t>կազմակերպությունն</w:t>
      </w:r>
      <w:r w:rsidR="0087549D" w:rsidRPr="00B203EF">
        <w:rPr>
          <w:rFonts w:cs="Arial Unicode"/>
          <w:b/>
          <w:iCs w:val="0"/>
          <w:sz w:val="24"/>
          <w:u w:val="single"/>
          <w:lang w:val="hy-AM" w:eastAsia="ru-RU"/>
        </w:rPr>
        <w:t xml:space="preserve">երի </w:t>
      </w:r>
      <w:r w:rsidRPr="00B203EF">
        <w:rPr>
          <w:rFonts w:cs="Arial Unicode"/>
          <w:b/>
          <w:iCs w:val="0"/>
          <w:sz w:val="24"/>
          <w:u w:val="single"/>
          <w:lang w:val="hy-AM" w:eastAsia="ru-RU"/>
        </w:rPr>
        <w:t xml:space="preserve">կառավարում և համակարգում </w:t>
      </w:r>
      <w:r w:rsidR="000A395D" w:rsidRPr="00B203EF">
        <w:rPr>
          <w:rFonts w:cs="Arial Unicode"/>
          <w:b/>
          <w:iCs w:val="0"/>
          <w:sz w:val="24"/>
          <w:u w:val="single"/>
          <w:lang w:val="hy-AM" w:eastAsia="ru-RU"/>
        </w:rPr>
        <w:t xml:space="preserve"> </w:t>
      </w:r>
    </w:p>
    <w:p w14:paraId="33AFC7DC" w14:textId="77777777" w:rsidR="006A6698" w:rsidRPr="00B203EF" w:rsidRDefault="006A6698" w:rsidP="008C4557">
      <w:pPr>
        <w:tabs>
          <w:tab w:val="left" w:pos="720"/>
        </w:tabs>
        <w:spacing w:line="360" w:lineRule="auto"/>
        <w:ind w:firstLine="720"/>
        <w:jc w:val="both"/>
        <w:textAlignment w:val="baseline"/>
        <w:rPr>
          <w:rFonts w:cs="Arial Unicode"/>
          <w:iCs w:val="0"/>
          <w:sz w:val="24"/>
          <w:lang w:val="hy-AM"/>
        </w:rPr>
      </w:pPr>
      <w:r w:rsidRPr="00B203EF">
        <w:rPr>
          <w:rFonts w:cs="Arial Unicode"/>
          <w:iCs w:val="0"/>
          <w:sz w:val="24"/>
          <w:lang w:val="hy-AM"/>
        </w:rPr>
        <w:t xml:space="preserve">Կազմակերպությունների ֆինանսատնտեսական վիճակի դիտարկում (մոնիտորինգի իրականացում) </w:t>
      </w:r>
    </w:p>
    <w:p w14:paraId="799300A9" w14:textId="0D038A99" w:rsidR="00425989" w:rsidRDefault="007368AF" w:rsidP="00425989">
      <w:pPr>
        <w:spacing w:line="360" w:lineRule="auto"/>
        <w:ind w:firstLine="720"/>
        <w:jc w:val="both"/>
        <w:rPr>
          <w:i w:val="0"/>
          <w:iCs w:val="0"/>
          <w:sz w:val="24"/>
          <w:lang w:val="hy-AM" w:eastAsia="ru-RU"/>
        </w:rPr>
      </w:pPr>
      <w:r w:rsidRPr="00B203EF">
        <w:rPr>
          <w:i w:val="0"/>
          <w:iCs w:val="0"/>
          <w:sz w:val="24"/>
          <w:lang w:val="hy-AM" w:eastAsia="ru-RU"/>
        </w:rPr>
        <w:t xml:space="preserve">Հաշվետու ժամանակահատվածում </w:t>
      </w:r>
      <w:r w:rsidR="00425989" w:rsidRPr="00B203EF">
        <w:rPr>
          <w:i w:val="0"/>
          <w:iCs w:val="0"/>
          <w:sz w:val="24"/>
          <w:lang w:val="hy-AM" w:eastAsia="ru-RU"/>
        </w:rPr>
        <w:t xml:space="preserve">ՀՀ կառավարության 05.10.2017թ. թիվ 1262-Ն որոշման (այսուհետ՝ Որոշում) համաձայն իրականացվել է </w:t>
      </w:r>
      <w:r w:rsidR="00707307" w:rsidRPr="00B203EF">
        <w:rPr>
          <w:i w:val="0"/>
          <w:iCs w:val="0"/>
          <w:sz w:val="24"/>
          <w:lang w:val="hy-AM" w:eastAsia="ru-RU"/>
        </w:rPr>
        <w:t xml:space="preserve">առևտրային կազմակերպությունների ցանկերի ճշգրտում։ </w:t>
      </w:r>
    </w:p>
    <w:p w14:paraId="0DE8AD18" w14:textId="6FA4273B" w:rsidR="00F627FC" w:rsidRPr="00F627FC" w:rsidRDefault="00F627FC" w:rsidP="00F627FC">
      <w:pPr>
        <w:spacing w:line="360" w:lineRule="auto"/>
        <w:ind w:firstLine="547"/>
        <w:jc w:val="both"/>
        <w:rPr>
          <w:rStyle w:val="normaltextrun"/>
          <w:rFonts w:ascii="GHEA Grapalat" w:hAnsi="GHEA Grapalat" w:cs="Segoe UI"/>
          <w:i w:val="0"/>
          <w:sz w:val="24"/>
          <w:lang w:val="hy-AM"/>
        </w:rPr>
      </w:pPr>
      <w:r w:rsidRPr="00F627FC">
        <w:rPr>
          <w:rStyle w:val="normaltextrun"/>
          <w:rFonts w:ascii="GHEA Grapalat" w:hAnsi="GHEA Grapalat" w:cs="Arial"/>
          <w:i w:val="0"/>
          <w:sz w:val="24"/>
          <w:lang w:val="hy-AM"/>
        </w:rPr>
        <w:t>Նույն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որոշմամբ</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հաստատված</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կարգի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համաձայն</w:t>
      </w:r>
      <w:r w:rsidRPr="00F627FC">
        <w:rPr>
          <w:rStyle w:val="normaltextrun"/>
          <w:rFonts w:ascii="GHEA Grapalat" w:hAnsi="GHEA Grapalat" w:cs="Segoe UI"/>
          <w:i w:val="0"/>
          <w:sz w:val="24"/>
          <w:lang w:val="hy-AM"/>
        </w:rPr>
        <w:t xml:space="preserve"> 2024</w:t>
      </w:r>
      <w:r w:rsidRPr="00F627FC">
        <w:rPr>
          <w:rStyle w:val="normaltextrun"/>
          <w:rFonts w:ascii="GHEA Grapalat" w:hAnsi="GHEA Grapalat" w:cs="Arial"/>
          <w:i w:val="0"/>
          <w:sz w:val="24"/>
          <w:lang w:val="hy-AM"/>
        </w:rPr>
        <w:t>թ</w:t>
      </w:r>
      <w:r w:rsidRPr="00F627FC">
        <w:rPr>
          <w:rStyle w:val="normaltextrun"/>
          <w:rFonts w:ascii="GHEA Grapalat" w:eastAsia="MS Mincho" w:hAnsi="GHEA Grapalat" w:cs="MS Mincho"/>
          <w:i w:val="0"/>
          <w:sz w:val="24"/>
          <w:lang w:val="hy-AM"/>
        </w:rPr>
        <w:t>.</w:t>
      </w:r>
      <w:r w:rsidRPr="00F627FC">
        <w:rPr>
          <w:rStyle w:val="normaltextrun"/>
          <w:rFonts w:ascii="GHEA Grapalat" w:hAnsi="GHEA Grapalat" w:cs="Segoe UI"/>
          <w:i w:val="0"/>
          <w:sz w:val="24"/>
          <w:lang w:val="hy-AM"/>
        </w:rPr>
        <w:t>-</w:t>
      </w:r>
      <w:r w:rsidRPr="00F627FC">
        <w:rPr>
          <w:rStyle w:val="normaltextrun"/>
          <w:rFonts w:ascii="GHEA Grapalat" w:hAnsi="GHEA Grapalat" w:cs="Arial"/>
          <w:i w:val="0"/>
          <w:sz w:val="24"/>
          <w:lang w:val="hy-AM"/>
        </w:rPr>
        <w:t>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տարեկան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տվյալների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հիման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վրա</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իրականացված</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ֆինանսատնտեսական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մոնիտորինգի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ընթացքում</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պետական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մարմինների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կողմից</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իրենց</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ենթակայության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առևտրային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կազմակերպությունների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ֆինանսատնտեսական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վիճակի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վատթարացման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վերաբերյալ</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պարզաբանումների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ձեռնարկվող</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միջոցների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և</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ընկերությունների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հետագա</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կառավարման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մասով</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Պետական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գույքի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կառավարման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կոմիտեի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lastRenderedPageBreak/>
        <w:t>կողմից</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ներկայացված</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առաջարկների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վերաբերյալ</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տեղեկանքը</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քննարկվել</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է</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Ֆինանսատնտեսական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նախարարական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կոմիտե</w:t>
      </w:r>
      <w:r w:rsidR="002B0B5A">
        <w:rPr>
          <w:rStyle w:val="normaltextrun"/>
          <w:rFonts w:ascii="GHEA Grapalat" w:hAnsi="GHEA Grapalat" w:cs="Arial"/>
          <w:i w:val="0"/>
          <w:sz w:val="24"/>
          <w:lang w:val="hy-AM"/>
        </w:rPr>
        <w:t>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նիստում</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և</w:t>
      </w:r>
      <w:r w:rsidRPr="00F627FC">
        <w:rPr>
          <w:rStyle w:val="normaltextrun"/>
          <w:rFonts w:ascii="GHEA Grapalat" w:hAnsi="GHEA Grapalat" w:cs="Segoe UI"/>
          <w:i w:val="0"/>
          <w:sz w:val="24"/>
          <w:lang w:val="hy-AM"/>
        </w:rPr>
        <w:t xml:space="preserve"> 24.10.2025</w:t>
      </w:r>
      <w:r w:rsidRPr="00F627FC">
        <w:rPr>
          <w:rStyle w:val="normaltextrun"/>
          <w:rFonts w:ascii="GHEA Grapalat" w:hAnsi="GHEA Grapalat" w:cs="Arial"/>
          <w:i w:val="0"/>
          <w:sz w:val="24"/>
          <w:lang w:val="hy-AM"/>
        </w:rPr>
        <w:t>թ</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թիվ</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ԿԱ</w:t>
      </w:r>
      <w:r w:rsidRPr="00F627FC">
        <w:rPr>
          <w:rStyle w:val="normaltextrun"/>
          <w:rFonts w:ascii="GHEA Grapalat" w:hAnsi="GHEA Grapalat" w:cs="Segoe UI"/>
          <w:i w:val="0"/>
          <w:sz w:val="24"/>
          <w:lang w:val="hy-AM"/>
        </w:rPr>
        <w:t xml:space="preserve">/316-2025 </w:t>
      </w:r>
      <w:r w:rsidRPr="00F627FC">
        <w:rPr>
          <w:rStyle w:val="normaltextrun"/>
          <w:rFonts w:ascii="GHEA Grapalat" w:hAnsi="GHEA Grapalat" w:cs="Arial"/>
          <w:i w:val="0"/>
          <w:sz w:val="24"/>
          <w:lang w:val="hy-AM"/>
        </w:rPr>
        <w:t>արձանագրության</w:t>
      </w:r>
      <w:r w:rsidRPr="00F627FC">
        <w:rPr>
          <w:rStyle w:val="normaltextrun"/>
          <w:rFonts w:ascii="GHEA Grapalat" w:hAnsi="GHEA Grapalat" w:cs="Segoe UI"/>
          <w:i w:val="0"/>
          <w:sz w:val="24"/>
          <w:lang w:val="hy-AM"/>
        </w:rPr>
        <w:t xml:space="preserve"> 19-</w:t>
      </w:r>
      <w:r w:rsidRPr="00F627FC">
        <w:rPr>
          <w:rStyle w:val="normaltextrun"/>
          <w:rFonts w:ascii="GHEA Grapalat" w:hAnsi="GHEA Grapalat" w:cs="Arial"/>
          <w:i w:val="0"/>
          <w:sz w:val="24"/>
          <w:lang w:val="hy-AM"/>
        </w:rPr>
        <w:t>րդ</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կետի</w:t>
      </w:r>
      <w:r w:rsidRPr="00F627FC">
        <w:rPr>
          <w:rStyle w:val="normaltextrun"/>
          <w:rFonts w:ascii="GHEA Grapalat" w:hAnsi="GHEA Grapalat" w:cs="Segoe UI"/>
          <w:i w:val="0"/>
          <w:sz w:val="24"/>
          <w:lang w:val="hy-AM"/>
        </w:rPr>
        <w:t xml:space="preserve"> 1-</w:t>
      </w:r>
      <w:r w:rsidRPr="00F627FC">
        <w:rPr>
          <w:rStyle w:val="normaltextrun"/>
          <w:rFonts w:ascii="GHEA Grapalat" w:hAnsi="GHEA Grapalat" w:cs="Arial"/>
          <w:i w:val="0"/>
          <w:sz w:val="24"/>
          <w:lang w:val="hy-AM"/>
        </w:rPr>
        <w:t>ին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ենթակետի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համաձայն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պետական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մարմիններին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հանձնարարվել</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է</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Կոմիտե</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ներկայացնել</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առաջարկություններ</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ու</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դիրքորոշումներ</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վերջինիս</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կողմից</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ներկայացված</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առաջարկների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վերաբերյալ։</w:t>
      </w:r>
      <w:r w:rsidRPr="00F627FC">
        <w:rPr>
          <w:rStyle w:val="normaltextrun"/>
          <w:rFonts w:ascii="GHEA Grapalat" w:hAnsi="GHEA Grapalat" w:cs="Segoe UI"/>
          <w:i w:val="0"/>
          <w:sz w:val="24"/>
          <w:lang w:val="hy-AM"/>
        </w:rPr>
        <w:tab/>
      </w:r>
    </w:p>
    <w:p w14:paraId="324539CD" w14:textId="21DD86B0" w:rsidR="00F627FC" w:rsidRPr="00F627FC" w:rsidRDefault="00F627FC" w:rsidP="00F627FC">
      <w:pPr>
        <w:spacing w:line="360" w:lineRule="auto"/>
        <w:ind w:firstLine="547"/>
        <w:jc w:val="both"/>
        <w:rPr>
          <w:rStyle w:val="normaltextrun"/>
          <w:rFonts w:ascii="GHEA Grapalat" w:hAnsi="GHEA Grapalat" w:cs="Arial"/>
          <w:i w:val="0"/>
          <w:sz w:val="24"/>
          <w:lang w:val="hy-AM"/>
        </w:rPr>
      </w:pPr>
      <w:r w:rsidRPr="00F627FC">
        <w:rPr>
          <w:rStyle w:val="normaltextrun"/>
          <w:rFonts w:ascii="GHEA Grapalat" w:hAnsi="GHEA Grapalat" w:cs="Arial"/>
          <w:i w:val="0"/>
          <w:sz w:val="24"/>
          <w:lang w:val="hy-AM"/>
        </w:rPr>
        <w:t>Կոմիտեի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կողմից</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եղել</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են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մասնավորեցման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ծրագրում</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ընդգրկման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բաժնետոմսերի</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հավաստված</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իրավունքները</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հավատարմագրային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կառավարման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հանձնման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լուծարման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վերակազմակերպման</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և</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այլ</w:t>
      </w:r>
      <w:r w:rsidRPr="00F627FC">
        <w:rPr>
          <w:rStyle w:val="normaltextrun"/>
          <w:rFonts w:ascii="GHEA Grapalat" w:hAnsi="GHEA Grapalat" w:cs="Segoe UI"/>
          <w:i w:val="0"/>
          <w:sz w:val="24"/>
          <w:lang w:val="hy-AM"/>
        </w:rPr>
        <w:t xml:space="preserve"> </w:t>
      </w:r>
      <w:r w:rsidRPr="00F627FC">
        <w:rPr>
          <w:rStyle w:val="normaltextrun"/>
          <w:rFonts w:ascii="GHEA Grapalat" w:hAnsi="GHEA Grapalat" w:cs="Arial"/>
          <w:i w:val="0"/>
          <w:sz w:val="24"/>
          <w:lang w:val="hy-AM"/>
        </w:rPr>
        <w:t xml:space="preserve">առաջարկներ։ </w:t>
      </w:r>
    </w:p>
    <w:p w14:paraId="24C73D46" w14:textId="093E1411" w:rsidR="00F627FC" w:rsidRDefault="00F627FC" w:rsidP="00F627FC">
      <w:pPr>
        <w:spacing w:line="360" w:lineRule="auto"/>
        <w:ind w:firstLine="547"/>
        <w:jc w:val="both"/>
        <w:rPr>
          <w:rStyle w:val="normaltextrun"/>
          <w:rFonts w:ascii="GHEA Grapalat" w:hAnsi="GHEA Grapalat" w:cs="Arial"/>
          <w:i w:val="0"/>
          <w:sz w:val="24"/>
          <w:lang w:val="hy-AM"/>
        </w:rPr>
      </w:pPr>
      <w:r w:rsidRPr="00F627FC">
        <w:rPr>
          <w:rStyle w:val="normaltextrun"/>
          <w:rFonts w:ascii="GHEA Grapalat" w:hAnsi="GHEA Grapalat" w:cs="Arial"/>
          <w:i w:val="0"/>
          <w:sz w:val="24"/>
          <w:lang w:val="hy-AM"/>
        </w:rPr>
        <w:t xml:space="preserve">Ներկայացված առաջարկների հիման վրա իրականացվում է 7 ընկերության լուծարման և 1 ընկերության բաժնետոմսերը հավատարմագրային կառավարման հանձնման գործընթաց։ </w:t>
      </w:r>
    </w:p>
    <w:p w14:paraId="2D9473EB" w14:textId="77777777" w:rsidR="00BB55B6" w:rsidRPr="00F627FC" w:rsidRDefault="00BB55B6" w:rsidP="00F627FC">
      <w:pPr>
        <w:spacing w:line="360" w:lineRule="auto"/>
        <w:ind w:firstLine="547"/>
        <w:jc w:val="both"/>
        <w:rPr>
          <w:rStyle w:val="normaltextrun"/>
          <w:rFonts w:ascii="GHEA Grapalat" w:hAnsi="GHEA Grapalat" w:cs="Segoe UI"/>
          <w:i w:val="0"/>
          <w:sz w:val="24"/>
          <w:lang w:val="hy-AM"/>
        </w:rPr>
      </w:pPr>
    </w:p>
    <w:p w14:paraId="6F56C58D" w14:textId="5A4EDE77" w:rsidR="006A6698" w:rsidRPr="006B2FC5" w:rsidRDefault="006A6698" w:rsidP="00A91753">
      <w:pPr>
        <w:spacing w:line="360" w:lineRule="auto"/>
        <w:ind w:right="-3" w:firstLine="567"/>
        <w:jc w:val="both"/>
        <w:rPr>
          <w:iCs w:val="0"/>
          <w:sz w:val="24"/>
          <w:lang w:val="hy-AM" w:eastAsia="ru-RU"/>
        </w:rPr>
      </w:pPr>
      <w:r w:rsidRPr="006B2FC5">
        <w:rPr>
          <w:iCs w:val="0"/>
          <w:sz w:val="24"/>
          <w:lang w:val="hy-AM" w:eastAsia="ru-RU"/>
        </w:rPr>
        <w:t xml:space="preserve">Կազմակերպությունների կառավարման համակարգում </w:t>
      </w:r>
    </w:p>
    <w:p w14:paraId="481DF868" w14:textId="5B1C1C2F" w:rsidR="00F627FC" w:rsidRPr="00F627FC" w:rsidRDefault="00F627FC" w:rsidP="00F627FC">
      <w:pPr>
        <w:spacing w:line="360" w:lineRule="auto"/>
        <w:ind w:left="-90"/>
        <w:jc w:val="both"/>
        <w:rPr>
          <w:rStyle w:val="normaltextrun"/>
          <w:rFonts w:ascii="GHEA Grapalat" w:hAnsi="GHEA Grapalat"/>
          <w:i w:val="0"/>
          <w:sz w:val="24"/>
          <w:lang w:val="hy-AM"/>
        </w:rPr>
      </w:pPr>
      <w:r w:rsidRPr="006B2FC5">
        <w:rPr>
          <w:rStyle w:val="normaltextrun"/>
          <w:rFonts w:ascii="GHEA Grapalat" w:hAnsi="GHEA Grapalat" w:cs="Arial"/>
          <w:i w:val="0"/>
          <w:sz w:val="24"/>
          <w:lang w:val="hy-AM"/>
        </w:rPr>
        <w:t xml:space="preserve">        -  ՀՀ կառավարության 14</w:t>
      </w:r>
      <w:r w:rsidRPr="006B2FC5">
        <w:rPr>
          <w:rStyle w:val="normaltextrun"/>
          <w:rFonts w:ascii="GHEA Grapalat" w:eastAsia="MS Mincho" w:hAnsi="GHEA Grapalat" w:cs="MS Mincho"/>
          <w:i w:val="0"/>
          <w:sz w:val="24"/>
          <w:lang w:val="hy-AM"/>
        </w:rPr>
        <w:t>.</w:t>
      </w:r>
      <w:r w:rsidRPr="006B2FC5">
        <w:rPr>
          <w:rStyle w:val="normaltextrun"/>
          <w:rFonts w:ascii="GHEA Grapalat" w:hAnsi="GHEA Grapalat" w:cs="Arial"/>
          <w:i w:val="0"/>
          <w:sz w:val="24"/>
          <w:lang w:val="hy-AM"/>
        </w:rPr>
        <w:t>11</w:t>
      </w:r>
      <w:r w:rsidRPr="006B2FC5">
        <w:rPr>
          <w:rStyle w:val="normaltextrun"/>
          <w:rFonts w:ascii="GHEA Grapalat" w:eastAsia="MS Mincho" w:hAnsi="GHEA Grapalat" w:cs="MS Mincho"/>
          <w:i w:val="0"/>
          <w:sz w:val="24"/>
          <w:lang w:val="hy-AM"/>
        </w:rPr>
        <w:t>.</w:t>
      </w:r>
      <w:r w:rsidRPr="006B2FC5">
        <w:rPr>
          <w:rStyle w:val="normaltextrun"/>
          <w:rFonts w:ascii="GHEA Grapalat" w:hAnsi="GHEA Grapalat" w:cs="Arial"/>
          <w:i w:val="0"/>
          <w:sz w:val="24"/>
          <w:lang w:val="hy-AM"/>
        </w:rPr>
        <w:t>2025թ</w:t>
      </w:r>
      <w:r w:rsidRPr="006B2FC5">
        <w:rPr>
          <w:rStyle w:val="normaltextrun"/>
          <w:rFonts w:ascii="GHEA Grapalat" w:eastAsia="MS Mincho" w:hAnsi="GHEA Grapalat" w:cs="MS Mincho"/>
          <w:i w:val="0"/>
          <w:sz w:val="24"/>
          <w:lang w:val="hy-AM"/>
        </w:rPr>
        <w:t>.</w:t>
      </w:r>
      <w:r w:rsidRPr="006B2FC5">
        <w:rPr>
          <w:rStyle w:val="normaltextrun"/>
          <w:rFonts w:ascii="GHEA Grapalat" w:hAnsi="GHEA Grapalat" w:cs="Arial"/>
          <w:i w:val="0"/>
          <w:sz w:val="24"/>
          <w:lang w:val="hy-AM"/>
        </w:rPr>
        <w:t xml:space="preserve"> թիվ 1617-Ն որոշման N 2 հավելվածով </w:t>
      </w:r>
      <w:r w:rsidRPr="00F627FC">
        <w:rPr>
          <w:rStyle w:val="normaltextrun"/>
          <w:rFonts w:ascii="GHEA Grapalat" w:hAnsi="GHEA Grapalat" w:cs="Arial"/>
          <w:i w:val="0"/>
          <w:sz w:val="24"/>
          <w:lang w:val="hy-AM"/>
        </w:rPr>
        <w:t>հաստատված Պետական մասնակցությամբ ընկերությունների և մինորիտար մասնակցությամբ ընկերությունների սեփականության քաղաքականության իրագործման գործողությունների ծրագրի</w:t>
      </w:r>
      <w:r w:rsidRPr="00F627FC">
        <w:rPr>
          <w:rStyle w:val="normaltextrun"/>
          <w:rFonts w:ascii="GHEA Grapalat" w:hAnsi="GHEA Grapalat" w:cs="Arial"/>
          <w:bCs/>
          <w:i w:val="0"/>
          <w:sz w:val="24"/>
          <w:lang w:val="hy-AM"/>
        </w:rPr>
        <w:t xml:space="preserve"> 7-</w:t>
      </w:r>
      <w:r w:rsidRPr="00F627FC">
        <w:rPr>
          <w:rStyle w:val="normaltextrun"/>
          <w:rFonts w:ascii="GHEA Grapalat" w:hAnsi="GHEA Grapalat"/>
          <w:bCs/>
          <w:i w:val="0"/>
          <w:sz w:val="24"/>
          <w:lang w:val="hy-AM"/>
        </w:rPr>
        <w:t>րդ</w:t>
      </w:r>
      <w:r w:rsidRPr="00F627FC">
        <w:rPr>
          <w:rStyle w:val="normaltextrun"/>
          <w:rFonts w:ascii="GHEA Grapalat" w:hAnsi="GHEA Grapalat" w:cs="Arial"/>
          <w:bCs/>
          <w:i w:val="0"/>
          <w:sz w:val="24"/>
          <w:lang w:val="hy-AM"/>
        </w:rPr>
        <w:t xml:space="preserve"> </w:t>
      </w:r>
      <w:r w:rsidRPr="00F627FC">
        <w:rPr>
          <w:rStyle w:val="normaltextrun"/>
          <w:rFonts w:ascii="GHEA Grapalat" w:hAnsi="GHEA Grapalat"/>
          <w:bCs/>
          <w:i w:val="0"/>
          <w:sz w:val="24"/>
          <w:lang w:val="hy-AM"/>
        </w:rPr>
        <w:t>կետի</w:t>
      </w:r>
      <w:r w:rsidRPr="00F627FC">
        <w:rPr>
          <w:rStyle w:val="normaltextrun"/>
          <w:rFonts w:ascii="GHEA Grapalat" w:hAnsi="GHEA Grapalat" w:cs="Arial"/>
          <w:bCs/>
          <w:i w:val="0"/>
          <w:sz w:val="24"/>
          <w:lang w:val="hy-AM"/>
        </w:rPr>
        <w:t xml:space="preserve"> </w:t>
      </w:r>
      <w:r w:rsidRPr="00F627FC">
        <w:rPr>
          <w:rStyle w:val="normaltextrun"/>
          <w:rFonts w:ascii="GHEA Grapalat" w:hAnsi="GHEA Grapalat"/>
          <w:bCs/>
          <w:i w:val="0"/>
          <w:sz w:val="24"/>
          <w:lang w:val="hy-AM"/>
        </w:rPr>
        <w:t>կատարումն</w:t>
      </w:r>
      <w:r w:rsidRPr="00F627FC">
        <w:rPr>
          <w:rStyle w:val="normaltextrun"/>
          <w:rFonts w:ascii="GHEA Grapalat" w:hAnsi="GHEA Grapalat" w:cs="Arial"/>
          <w:bCs/>
          <w:i w:val="0"/>
          <w:sz w:val="24"/>
          <w:lang w:val="hy-AM"/>
        </w:rPr>
        <w:t xml:space="preserve"> </w:t>
      </w:r>
      <w:r w:rsidRPr="00F627FC">
        <w:rPr>
          <w:rStyle w:val="normaltextrun"/>
          <w:rFonts w:ascii="GHEA Grapalat" w:hAnsi="GHEA Grapalat"/>
          <w:bCs/>
          <w:i w:val="0"/>
          <w:sz w:val="24"/>
          <w:lang w:val="hy-AM"/>
        </w:rPr>
        <w:t>ապահովելու</w:t>
      </w:r>
      <w:r w:rsidRPr="00F627FC">
        <w:rPr>
          <w:rStyle w:val="normaltextrun"/>
          <w:rFonts w:ascii="GHEA Grapalat" w:hAnsi="GHEA Grapalat" w:cs="Arial"/>
          <w:bCs/>
          <w:i w:val="0"/>
          <w:sz w:val="24"/>
          <w:lang w:val="hy-AM"/>
        </w:rPr>
        <w:t xml:space="preserve"> </w:t>
      </w:r>
      <w:r w:rsidRPr="00F627FC">
        <w:rPr>
          <w:rStyle w:val="normaltextrun"/>
          <w:rFonts w:ascii="GHEA Grapalat" w:hAnsi="GHEA Grapalat"/>
          <w:bCs/>
          <w:i w:val="0"/>
          <w:sz w:val="24"/>
          <w:lang w:val="hy-AM"/>
        </w:rPr>
        <w:t>նպատակով՝</w:t>
      </w:r>
      <w:r w:rsidRPr="00F627FC">
        <w:rPr>
          <w:rStyle w:val="normaltextrun"/>
          <w:rFonts w:ascii="GHEA Grapalat" w:hAnsi="GHEA Grapalat" w:cs="Arial"/>
          <w:bCs/>
          <w:i w:val="0"/>
          <w:sz w:val="24"/>
          <w:lang w:val="hy-AM"/>
        </w:rPr>
        <w:t xml:space="preserve"> </w:t>
      </w:r>
      <w:r w:rsidRPr="00F627FC">
        <w:rPr>
          <w:rStyle w:val="normaltextrun"/>
          <w:rFonts w:ascii="GHEA Grapalat" w:hAnsi="GHEA Grapalat"/>
          <w:i w:val="0"/>
          <w:sz w:val="24"/>
          <w:lang w:val="hy-AM"/>
        </w:rPr>
        <w:t>Պետական</w:t>
      </w:r>
      <w:r w:rsidRPr="00F627FC">
        <w:rPr>
          <w:rStyle w:val="normaltextrun"/>
          <w:rFonts w:ascii="GHEA Grapalat" w:hAnsi="GHEA Grapalat" w:cs="Arial"/>
          <w:i w:val="0"/>
          <w:sz w:val="24"/>
          <w:lang w:val="hy-AM"/>
        </w:rPr>
        <w:t xml:space="preserve"> </w:t>
      </w:r>
      <w:r w:rsidRPr="00F627FC">
        <w:rPr>
          <w:rStyle w:val="normaltextrun"/>
          <w:rFonts w:ascii="GHEA Grapalat" w:hAnsi="GHEA Grapalat"/>
          <w:i w:val="0"/>
          <w:sz w:val="24"/>
          <w:lang w:val="hy-AM"/>
        </w:rPr>
        <w:t>գույքի</w:t>
      </w:r>
      <w:r w:rsidRPr="00F627FC">
        <w:rPr>
          <w:rStyle w:val="normaltextrun"/>
          <w:rFonts w:ascii="GHEA Grapalat" w:hAnsi="GHEA Grapalat" w:cs="Arial"/>
          <w:i w:val="0"/>
          <w:sz w:val="24"/>
          <w:lang w:val="hy-AM"/>
        </w:rPr>
        <w:t xml:space="preserve"> </w:t>
      </w:r>
      <w:r w:rsidRPr="00F627FC">
        <w:rPr>
          <w:rStyle w:val="normaltextrun"/>
          <w:rFonts w:ascii="GHEA Grapalat" w:hAnsi="GHEA Grapalat"/>
          <w:i w:val="0"/>
          <w:sz w:val="24"/>
          <w:lang w:val="hy-AM"/>
        </w:rPr>
        <w:t>կառավարման</w:t>
      </w:r>
      <w:r w:rsidRPr="00F627FC">
        <w:rPr>
          <w:rStyle w:val="normaltextrun"/>
          <w:rFonts w:ascii="GHEA Grapalat" w:hAnsi="GHEA Grapalat" w:cs="Arial"/>
          <w:i w:val="0"/>
          <w:sz w:val="24"/>
          <w:lang w:val="hy-AM"/>
        </w:rPr>
        <w:t xml:space="preserve"> </w:t>
      </w:r>
      <w:r w:rsidRPr="00F627FC">
        <w:rPr>
          <w:rStyle w:val="normaltextrun"/>
          <w:rFonts w:ascii="GHEA Grapalat" w:hAnsi="GHEA Grapalat"/>
          <w:i w:val="0"/>
          <w:sz w:val="24"/>
          <w:lang w:val="hy-AM"/>
        </w:rPr>
        <w:t xml:space="preserve">կոմիտեն դիմել է պետական կառավարման </w:t>
      </w:r>
      <w:r w:rsidRPr="00F627FC">
        <w:rPr>
          <w:rStyle w:val="normaltextrun"/>
          <w:rFonts w:ascii="GHEA Grapalat" w:hAnsi="GHEA Grapalat" w:cs="Arial"/>
          <w:i w:val="0"/>
          <w:sz w:val="24"/>
          <w:lang w:val="hy-AM"/>
        </w:rPr>
        <w:t xml:space="preserve">մարմիններին և Հայաստանի կենտրոնական դեպոզիտարիա ԲԲԸ-ին </w:t>
      </w:r>
      <w:r w:rsidRPr="00F627FC">
        <w:rPr>
          <w:rStyle w:val="normaltextrun"/>
          <w:rFonts w:ascii="GHEA Grapalat" w:hAnsi="GHEA Grapalat"/>
          <w:i w:val="0"/>
          <w:sz w:val="24"/>
          <w:lang w:val="hy-AM"/>
        </w:rPr>
        <w:t>մինորիտար</w:t>
      </w:r>
      <w:r w:rsidRPr="00F627FC">
        <w:rPr>
          <w:rStyle w:val="normaltextrun"/>
          <w:rFonts w:ascii="GHEA Grapalat" w:hAnsi="GHEA Grapalat" w:cs="Arial"/>
          <w:i w:val="0"/>
          <w:sz w:val="24"/>
          <w:lang w:val="hy-AM"/>
        </w:rPr>
        <w:t xml:space="preserve"> (</w:t>
      </w:r>
      <w:r w:rsidRPr="00F627FC">
        <w:rPr>
          <w:rStyle w:val="normaltextrun"/>
          <w:rFonts w:ascii="GHEA Grapalat" w:hAnsi="GHEA Grapalat"/>
          <w:i w:val="0"/>
          <w:sz w:val="24"/>
          <w:lang w:val="hy-AM"/>
        </w:rPr>
        <w:t>մինչև</w:t>
      </w:r>
      <w:r w:rsidRPr="00F627FC">
        <w:rPr>
          <w:rStyle w:val="normaltextrun"/>
          <w:rFonts w:ascii="GHEA Grapalat" w:hAnsi="GHEA Grapalat" w:cs="Arial"/>
          <w:i w:val="0"/>
          <w:sz w:val="24"/>
          <w:lang w:val="hy-AM"/>
        </w:rPr>
        <w:t xml:space="preserve"> 50% </w:t>
      </w:r>
      <w:r w:rsidRPr="00F627FC">
        <w:rPr>
          <w:rStyle w:val="normaltextrun"/>
          <w:rFonts w:ascii="GHEA Grapalat" w:hAnsi="GHEA Grapalat"/>
          <w:i w:val="0"/>
          <w:sz w:val="24"/>
          <w:lang w:val="hy-AM"/>
        </w:rPr>
        <w:t>պետական</w:t>
      </w:r>
      <w:r w:rsidRPr="00F627FC">
        <w:rPr>
          <w:rStyle w:val="normaltextrun"/>
          <w:rFonts w:ascii="GHEA Grapalat" w:hAnsi="GHEA Grapalat" w:cs="Arial"/>
          <w:i w:val="0"/>
          <w:sz w:val="24"/>
          <w:lang w:val="hy-AM"/>
        </w:rPr>
        <w:t xml:space="preserve"> </w:t>
      </w:r>
      <w:r w:rsidRPr="00F627FC">
        <w:rPr>
          <w:rStyle w:val="normaltextrun"/>
          <w:rFonts w:ascii="GHEA Grapalat" w:hAnsi="GHEA Grapalat"/>
          <w:i w:val="0"/>
          <w:sz w:val="24"/>
          <w:lang w:val="hy-AM"/>
        </w:rPr>
        <w:t>մասնակցությամբ</w:t>
      </w:r>
      <w:r w:rsidRPr="00F627FC">
        <w:rPr>
          <w:rStyle w:val="normaltextrun"/>
          <w:rFonts w:ascii="GHEA Grapalat" w:hAnsi="GHEA Grapalat" w:cs="Arial"/>
          <w:i w:val="0"/>
          <w:sz w:val="24"/>
          <w:lang w:val="hy-AM"/>
        </w:rPr>
        <w:t xml:space="preserve">) </w:t>
      </w:r>
      <w:r w:rsidRPr="00F627FC">
        <w:rPr>
          <w:rStyle w:val="normaltextrun"/>
          <w:rFonts w:ascii="GHEA Grapalat" w:hAnsi="GHEA Grapalat"/>
          <w:i w:val="0"/>
          <w:sz w:val="24"/>
          <w:lang w:val="hy-AM"/>
        </w:rPr>
        <w:t>ընկերությունների</w:t>
      </w:r>
      <w:r w:rsidRPr="00F627FC">
        <w:rPr>
          <w:rStyle w:val="normaltextrun"/>
          <w:rFonts w:ascii="GHEA Grapalat" w:hAnsi="GHEA Grapalat" w:cs="Arial"/>
          <w:i w:val="0"/>
          <w:sz w:val="24"/>
          <w:lang w:val="hy-AM"/>
        </w:rPr>
        <w:t xml:space="preserve"> վերաբերյալ տեղեկատվություն տրամադրելու համար</w:t>
      </w:r>
      <w:r w:rsidRPr="00F627FC">
        <w:rPr>
          <w:rStyle w:val="normaltextrun"/>
          <w:rFonts w:ascii="GHEA Grapalat" w:hAnsi="GHEA Grapalat"/>
          <w:i w:val="0"/>
          <w:sz w:val="24"/>
          <w:lang w:val="hy-AM"/>
        </w:rPr>
        <w:t>։</w:t>
      </w:r>
    </w:p>
    <w:p w14:paraId="40CF952F" w14:textId="77777777" w:rsidR="00F627FC" w:rsidRPr="00F627FC" w:rsidRDefault="00F627FC" w:rsidP="00F627FC">
      <w:pPr>
        <w:spacing w:line="360" w:lineRule="auto"/>
        <w:ind w:left="-90" w:firstLine="90"/>
        <w:jc w:val="both"/>
        <w:rPr>
          <w:rStyle w:val="normaltextrun"/>
          <w:rFonts w:ascii="GHEA Grapalat" w:hAnsi="GHEA Grapalat" w:cs="Arial"/>
          <w:i w:val="0"/>
          <w:sz w:val="24"/>
          <w:lang w:val="hy-AM"/>
        </w:rPr>
      </w:pPr>
      <w:r w:rsidRPr="00F627FC">
        <w:rPr>
          <w:rStyle w:val="normaltextrun"/>
          <w:rFonts w:ascii="GHEA Grapalat" w:hAnsi="GHEA Grapalat" w:cs="Arial"/>
          <w:i w:val="0"/>
          <w:sz w:val="24"/>
          <w:lang w:val="hy-AM"/>
        </w:rPr>
        <w:t xml:space="preserve">        Ստացված տեղեկատվությունը ամփոփման փուլում է։ </w:t>
      </w:r>
    </w:p>
    <w:p w14:paraId="769AF906" w14:textId="0CAE545B" w:rsidR="00F627FC" w:rsidRPr="006B2FC5" w:rsidRDefault="00F627FC" w:rsidP="00F627FC">
      <w:pPr>
        <w:spacing w:line="360" w:lineRule="auto"/>
        <w:ind w:left="-90" w:firstLine="810"/>
        <w:jc w:val="both"/>
        <w:rPr>
          <w:rStyle w:val="normaltextrun"/>
          <w:rFonts w:ascii="GHEA Grapalat" w:hAnsi="GHEA Grapalat" w:cs="Arial"/>
          <w:sz w:val="24"/>
          <w:lang w:val="hy-AM"/>
        </w:rPr>
      </w:pPr>
      <w:r w:rsidRPr="006B2FC5">
        <w:rPr>
          <w:rStyle w:val="normaltextrun"/>
          <w:rFonts w:ascii="GHEA Grapalat" w:hAnsi="GHEA Grapalat" w:cs="Segoe UI"/>
          <w:sz w:val="24"/>
          <w:lang w:val="hy-AM"/>
        </w:rPr>
        <w:t>Ն</w:t>
      </w:r>
      <w:r w:rsidRPr="006B2FC5">
        <w:rPr>
          <w:rStyle w:val="normaltextrun"/>
          <w:rFonts w:ascii="GHEA Grapalat" w:hAnsi="GHEA Grapalat" w:cs="Segoe UI"/>
          <w:color w:val="000000"/>
          <w:sz w:val="24"/>
          <w:lang w:val="hy-AM"/>
        </w:rPr>
        <w:t xml:space="preserve">ախապատրաստվել և շրջանառության մեջ են դրվել թվով </w:t>
      </w:r>
      <w:r w:rsidRPr="006B2FC5">
        <w:rPr>
          <w:rStyle w:val="normaltextrun"/>
          <w:rFonts w:ascii="GHEA Grapalat" w:eastAsia="MS Mincho" w:hAnsi="GHEA Grapalat" w:cs="MS Mincho"/>
          <w:color w:val="000000"/>
          <w:sz w:val="24"/>
          <w:lang w:val="hy-AM"/>
        </w:rPr>
        <w:t>7</w:t>
      </w:r>
      <w:r w:rsidRPr="006B2FC5">
        <w:rPr>
          <w:rStyle w:val="normaltextrun"/>
          <w:rFonts w:ascii="GHEA Grapalat" w:hAnsi="GHEA Grapalat" w:cs="Segoe UI"/>
          <w:color w:val="000000"/>
          <w:sz w:val="24"/>
          <w:lang w:val="hy-AM"/>
        </w:rPr>
        <w:t xml:space="preserve"> </w:t>
      </w:r>
      <w:r w:rsidR="00F5671E" w:rsidRPr="006B2FC5">
        <w:rPr>
          <w:rStyle w:val="normaltextrun"/>
          <w:rFonts w:ascii="GHEA Grapalat" w:hAnsi="GHEA Grapalat" w:cs="Segoe UI"/>
          <w:color w:val="000000"/>
          <w:sz w:val="24"/>
          <w:lang w:val="hy-AM"/>
        </w:rPr>
        <w:t xml:space="preserve">ՀՀ կառավարության </w:t>
      </w:r>
      <w:r w:rsidRPr="006B2FC5">
        <w:rPr>
          <w:rStyle w:val="normaltextrun"/>
          <w:rFonts w:ascii="GHEA Grapalat" w:hAnsi="GHEA Grapalat" w:cs="Segoe UI"/>
          <w:color w:val="000000"/>
          <w:sz w:val="24"/>
          <w:lang w:val="hy-AM"/>
        </w:rPr>
        <w:t xml:space="preserve">որոշման նախագծեր, որոնցից </w:t>
      </w:r>
      <w:r w:rsidRPr="006B2FC5">
        <w:rPr>
          <w:rStyle w:val="normaltextrun"/>
          <w:rFonts w:ascii="GHEA Grapalat" w:eastAsia="MS Mincho" w:hAnsi="GHEA Grapalat" w:cs="MS Mincho"/>
          <w:color w:val="000000"/>
          <w:sz w:val="24"/>
          <w:lang w:val="hy-AM"/>
        </w:rPr>
        <w:t>2-ի</w:t>
      </w:r>
      <w:r w:rsidRPr="006B2FC5">
        <w:rPr>
          <w:rStyle w:val="normaltextrun"/>
          <w:rFonts w:ascii="GHEA Grapalat" w:hAnsi="GHEA Grapalat" w:cs="Segoe UI"/>
          <w:color w:val="000000"/>
          <w:sz w:val="24"/>
          <w:lang w:val="hy-AM"/>
        </w:rPr>
        <w:t xml:space="preserve"> համար 31</w:t>
      </w:r>
      <w:r w:rsidRPr="006B2FC5">
        <w:rPr>
          <w:rStyle w:val="normaltextrun"/>
          <w:rFonts w:ascii="GHEA Grapalat" w:eastAsia="MS Mincho" w:hAnsi="GHEA Grapalat" w:cs="MS Mincho"/>
          <w:color w:val="000000"/>
          <w:sz w:val="24"/>
          <w:lang w:val="hy-AM"/>
        </w:rPr>
        <w:t xml:space="preserve">.03.2026թ. դրությամբ </w:t>
      </w:r>
      <w:r w:rsidRPr="006B2FC5">
        <w:rPr>
          <w:rStyle w:val="normaltextrun"/>
          <w:rFonts w:ascii="GHEA Grapalat" w:hAnsi="GHEA Grapalat" w:cs="Segoe UI"/>
          <w:color w:val="000000"/>
          <w:sz w:val="24"/>
          <w:lang w:val="hy-AM"/>
        </w:rPr>
        <w:t>ընդունվել է ՀՀ կառավարության համապատասխան որոշումներ՝</w:t>
      </w:r>
    </w:p>
    <w:p w14:paraId="325049ED" w14:textId="1819897F" w:rsidR="00F627FC" w:rsidRPr="006B2FC5" w:rsidRDefault="006B2FC5" w:rsidP="00F627FC">
      <w:pPr>
        <w:shd w:val="clear" w:color="auto" w:fill="FFFFFF"/>
        <w:spacing w:line="360" w:lineRule="auto"/>
        <w:ind w:firstLine="720"/>
        <w:jc w:val="both"/>
        <w:rPr>
          <w:rStyle w:val="normaltextrun"/>
          <w:rFonts w:ascii="GHEA Grapalat" w:hAnsi="GHEA Grapalat" w:cs="Segoe UI"/>
          <w:i w:val="0"/>
          <w:iCs w:val="0"/>
          <w:sz w:val="24"/>
          <w:lang w:val="hy-AM"/>
        </w:rPr>
      </w:pPr>
      <w:r w:rsidRPr="006B2FC5">
        <w:rPr>
          <w:rStyle w:val="normaltextrun"/>
          <w:rFonts w:ascii="GHEA Grapalat" w:hAnsi="GHEA Grapalat" w:cs="Segoe UI"/>
          <w:i w:val="0"/>
          <w:iCs w:val="0"/>
          <w:sz w:val="24"/>
          <w:lang w:val="hy-AM"/>
        </w:rPr>
        <w:t>-</w:t>
      </w:r>
      <w:r w:rsidR="00F627FC" w:rsidRPr="006B2FC5">
        <w:rPr>
          <w:rStyle w:val="normaltextrun"/>
          <w:rFonts w:ascii="GHEA Grapalat" w:hAnsi="GHEA Grapalat" w:cs="Segoe UI"/>
          <w:i w:val="0"/>
          <w:iCs w:val="0"/>
          <w:sz w:val="24"/>
          <w:lang w:val="hy-AM"/>
        </w:rPr>
        <w:t xml:space="preserve"> </w:t>
      </w:r>
      <w:r w:rsidR="00F627FC" w:rsidRPr="006B2FC5">
        <w:rPr>
          <w:i w:val="0"/>
          <w:iCs w:val="0"/>
          <w:sz w:val="24"/>
          <w:lang w:val="hy-AM"/>
        </w:rPr>
        <w:t xml:space="preserve">ՀՀ կառավարության քննարկմանն է ներկայացվել </w:t>
      </w:r>
      <w:r w:rsidR="00F627FC" w:rsidRPr="006B2FC5">
        <w:rPr>
          <w:i w:val="0"/>
          <w:sz w:val="24"/>
          <w:lang w:val="hy-AM"/>
        </w:rPr>
        <w:t xml:space="preserve">«Պետական գույքը մասնավորեցնելու մասին» ՀՀ կառավարության որոշման նախագիծը, </w:t>
      </w:r>
      <w:r w:rsidR="00F627FC" w:rsidRPr="006B2FC5">
        <w:rPr>
          <w:rStyle w:val="Strong"/>
          <w:b w:val="0"/>
          <w:bCs w:val="0"/>
          <w:i w:val="0"/>
          <w:iCs w:val="0"/>
          <w:sz w:val="24"/>
          <w:lang w:val="hy-AM"/>
        </w:rPr>
        <w:t xml:space="preserve">որով նախատեսվում է էլեկտրոնային </w:t>
      </w:r>
      <w:r w:rsidR="00F627FC" w:rsidRPr="006B2FC5">
        <w:rPr>
          <w:rFonts w:eastAsia="MS Mincho" w:cs="Arial"/>
          <w:i w:val="0"/>
          <w:sz w:val="24"/>
          <w:lang w:val="hy-AM"/>
        </w:rPr>
        <w:t>աճուրդով՝</w:t>
      </w:r>
      <w:r w:rsidR="00F627FC" w:rsidRPr="006B2FC5">
        <w:rPr>
          <w:rFonts w:eastAsia="MS Mincho"/>
          <w:i w:val="0"/>
          <w:sz w:val="24"/>
          <w:lang w:val="hy-AM"/>
        </w:rPr>
        <w:t xml:space="preserve"> </w:t>
      </w:r>
      <w:r w:rsidR="00F627FC" w:rsidRPr="006B2FC5">
        <w:rPr>
          <w:rFonts w:eastAsia="MS Mincho"/>
          <w:bCs/>
          <w:i w:val="0"/>
          <w:iCs w:val="0"/>
          <w:sz w:val="24"/>
          <w:lang w:val="hy-AM"/>
        </w:rPr>
        <w:t xml:space="preserve">որպես մեկ գույքային միավոր </w:t>
      </w:r>
      <w:r w:rsidR="00F627FC" w:rsidRPr="006B2FC5">
        <w:rPr>
          <w:rFonts w:eastAsia="MS Mincho" w:cs="Arial"/>
          <w:i w:val="0"/>
          <w:sz w:val="24"/>
          <w:lang w:val="hy-AM"/>
        </w:rPr>
        <w:t xml:space="preserve">մասնավորեցնել </w:t>
      </w:r>
      <w:r w:rsidR="00F627FC" w:rsidRPr="006B2FC5">
        <w:rPr>
          <w:rFonts w:eastAsia="MS Mincho"/>
          <w:bCs/>
          <w:i w:val="0"/>
          <w:iCs w:val="0"/>
          <w:sz w:val="24"/>
          <w:lang w:val="hy-AM"/>
        </w:rPr>
        <w:t xml:space="preserve">«Գագարինի արտադրական բազա» ՓԲԸ-ի լուծարումից հետո մնացած՝ ՀՀ Գեղարքունիքի մարզ, Սևան համայնք, Գագարին գյուղ, Գործարանային փողոց թիվ 4 հասցեում գտնվող անշարժ և շարժական գույքը։ </w:t>
      </w:r>
      <w:r w:rsidR="00F627FC" w:rsidRPr="006B2FC5">
        <w:rPr>
          <w:rStyle w:val="normaltextrun"/>
          <w:rFonts w:ascii="GHEA Grapalat" w:hAnsi="GHEA Grapalat" w:cs="Segoe UI"/>
          <w:i w:val="0"/>
          <w:iCs w:val="0"/>
          <w:sz w:val="24"/>
          <w:lang w:val="hy-AM"/>
        </w:rPr>
        <w:t xml:space="preserve">Ընդունվել է ՀՀ կառավարության </w:t>
      </w:r>
      <w:r w:rsidR="00F627FC" w:rsidRPr="006B2FC5">
        <w:rPr>
          <w:rFonts w:cs="Segoe UI"/>
          <w:i w:val="0"/>
          <w:iCs w:val="0"/>
          <w:sz w:val="24"/>
          <w:lang w:val="hy-AM"/>
        </w:rPr>
        <w:t xml:space="preserve">2026 թվականի  մարտի 5-ի N240-Ա </w:t>
      </w:r>
      <w:r w:rsidR="00F627FC" w:rsidRPr="006B2FC5">
        <w:rPr>
          <w:rStyle w:val="normaltextrun"/>
          <w:rFonts w:ascii="GHEA Grapalat" w:hAnsi="GHEA Grapalat" w:cs="Segoe UI"/>
          <w:i w:val="0"/>
          <w:iCs w:val="0"/>
          <w:sz w:val="24"/>
          <w:lang w:val="hy-AM"/>
        </w:rPr>
        <w:t>որոշումը։</w:t>
      </w:r>
    </w:p>
    <w:p w14:paraId="4D30CE8E" w14:textId="0791EB78" w:rsidR="00F627FC" w:rsidRPr="006B2FC5" w:rsidRDefault="006B2FC5" w:rsidP="00F627FC">
      <w:pPr>
        <w:shd w:val="clear" w:color="auto" w:fill="FFFFFF"/>
        <w:spacing w:line="360" w:lineRule="auto"/>
        <w:ind w:firstLine="720"/>
        <w:jc w:val="both"/>
        <w:rPr>
          <w:rStyle w:val="normaltextrun"/>
          <w:rFonts w:ascii="GHEA Grapalat" w:hAnsi="GHEA Grapalat" w:cs="Segoe UI"/>
          <w:i w:val="0"/>
          <w:iCs w:val="0"/>
          <w:sz w:val="24"/>
          <w:lang w:val="hy-AM"/>
        </w:rPr>
      </w:pPr>
      <w:r w:rsidRPr="006B2FC5">
        <w:rPr>
          <w:i w:val="0"/>
          <w:iCs w:val="0"/>
          <w:sz w:val="24"/>
          <w:lang w:val="hy-AM"/>
        </w:rPr>
        <w:lastRenderedPageBreak/>
        <w:t>-</w:t>
      </w:r>
      <w:r w:rsidR="00F627FC" w:rsidRPr="006B2FC5">
        <w:rPr>
          <w:i w:val="0"/>
          <w:iCs w:val="0"/>
          <w:sz w:val="24"/>
          <w:lang w:val="hy-AM"/>
        </w:rPr>
        <w:t xml:space="preserve"> ՀՀ կառավարության քննարկմանն է ներկայացվել «</w:t>
      </w:r>
      <w:r w:rsidR="00F627FC" w:rsidRPr="006B2FC5">
        <w:rPr>
          <w:rFonts w:cs="AK Courier"/>
          <w:i w:val="0"/>
          <w:iCs w:val="0"/>
          <w:sz w:val="24"/>
          <w:lang w:val="hy-AM"/>
        </w:rPr>
        <w:t>Հայաստանի</w:t>
      </w:r>
      <w:r w:rsidR="00F627FC" w:rsidRPr="006B2FC5">
        <w:rPr>
          <w:rFonts w:cs="AK Courier"/>
          <w:i w:val="0"/>
          <w:iCs w:val="0"/>
          <w:sz w:val="24"/>
          <w:lang w:val="es-ES"/>
        </w:rPr>
        <w:t xml:space="preserve"> </w:t>
      </w:r>
      <w:r w:rsidR="00F627FC" w:rsidRPr="006B2FC5">
        <w:rPr>
          <w:rFonts w:cs="AK Courier"/>
          <w:i w:val="0"/>
          <w:iCs w:val="0"/>
          <w:sz w:val="24"/>
          <w:lang w:val="hy-AM"/>
        </w:rPr>
        <w:t>Հանրապետության</w:t>
      </w:r>
      <w:r w:rsidR="00F627FC" w:rsidRPr="006B2FC5">
        <w:rPr>
          <w:rFonts w:cs="AK Courier"/>
          <w:i w:val="0"/>
          <w:iCs w:val="0"/>
          <w:sz w:val="24"/>
          <w:lang w:val="es-ES"/>
        </w:rPr>
        <w:t xml:space="preserve"> 2026 </w:t>
      </w:r>
      <w:r w:rsidR="00F627FC" w:rsidRPr="006B2FC5">
        <w:rPr>
          <w:rFonts w:cs="AK Courier"/>
          <w:i w:val="0"/>
          <w:iCs w:val="0"/>
          <w:sz w:val="24"/>
          <w:lang w:val="hy-AM"/>
        </w:rPr>
        <w:t>թվականի</w:t>
      </w:r>
      <w:r w:rsidR="00F627FC" w:rsidRPr="006B2FC5">
        <w:rPr>
          <w:rFonts w:cs="AK Courier"/>
          <w:i w:val="0"/>
          <w:iCs w:val="0"/>
          <w:sz w:val="24"/>
          <w:lang w:val="es-ES"/>
        </w:rPr>
        <w:t xml:space="preserve"> </w:t>
      </w:r>
      <w:r w:rsidR="00F627FC" w:rsidRPr="006B2FC5">
        <w:rPr>
          <w:rFonts w:cs="AK Courier"/>
          <w:i w:val="0"/>
          <w:iCs w:val="0"/>
          <w:sz w:val="24"/>
          <w:lang w:val="hy-AM"/>
        </w:rPr>
        <w:t>պետական</w:t>
      </w:r>
      <w:r w:rsidR="00F627FC" w:rsidRPr="006B2FC5">
        <w:rPr>
          <w:rFonts w:cs="AK Courier"/>
          <w:i w:val="0"/>
          <w:iCs w:val="0"/>
          <w:sz w:val="24"/>
          <w:lang w:val="es-ES"/>
        </w:rPr>
        <w:t xml:space="preserve"> </w:t>
      </w:r>
      <w:r w:rsidR="00F627FC" w:rsidRPr="006B2FC5">
        <w:rPr>
          <w:rFonts w:cs="AK Courier"/>
          <w:i w:val="0"/>
          <w:iCs w:val="0"/>
          <w:sz w:val="24"/>
          <w:lang w:val="hy-AM"/>
        </w:rPr>
        <w:t>բյուջեի</w:t>
      </w:r>
      <w:r w:rsidR="00F627FC" w:rsidRPr="006B2FC5">
        <w:rPr>
          <w:rFonts w:cs="AK Courier"/>
          <w:i w:val="0"/>
          <w:iCs w:val="0"/>
          <w:sz w:val="24"/>
          <w:lang w:val="es-ES"/>
        </w:rPr>
        <w:t xml:space="preserve"> </w:t>
      </w:r>
      <w:r w:rsidR="00F627FC" w:rsidRPr="006B2FC5">
        <w:rPr>
          <w:rFonts w:cs="AK Courier"/>
          <w:i w:val="0"/>
          <w:iCs w:val="0"/>
          <w:sz w:val="24"/>
          <w:lang w:val="hy-AM"/>
        </w:rPr>
        <w:t>մասին</w:t>
      </w:r>
      <w:r w:rsidR="00F627FC" w:rsidRPr="006B2FC5">
        <w:rPr>
          <w:rFonts w:cs="AK Courier"/>
          <w:i w:val="0"/>
          <w:iCs w:val="0"/>
          <w:sz w:val="24"/>
          <w:lang w:val="es-ES"/>
        </w:rPr>
        <w:t xml:space="preserve">» </w:t>
      </w:r>
      <w:r w:rsidR="00F627FC" w:rsidRPr="006B2FC5">
        <w:rPr>
          <w:rFonts w:cs="AK Courier"/>
          <w:i w:val="0"/>
          <w:iCs w:val="0"/>
          <w:sz w:val="24"/>
          <w:lang w:val="hy-AM"/>
        </w:rPr>
        <w:t>Հայաստանի</w:t>
      </w:r>
      <w:r w:rsidR="00F627FC" w:rsidRPr="006B2FC5">
        <w:rPr>
          <w:rFonts w:cs="AK Courier"/>
          <w:i w:val="0"/>
          <w:iCs w:val="0"/>
          <w:sz w:val="24"/>
          <w:lang w:val="es-ES"/>
        </w:rPr>
        <w:t xml:space="preserve"> </w:t>
      </w:r>
      <w:r w:rsidR="00F627FC" w:rsidRPr="006B2FC5">
        <w:rPr>
          <w:rFonts w:cs="AK Courier"/>
          <w:i w:val="0"/>
          <w:iCs w:val="0"/>
          <w:sz w:val="24"/>
          <w:lang w:val="hy-AM"/>
        </w:rPr>
        <w:t>Հանրապետության</w:t>
      </w:r>
      <w:r w:rsidR="00F627FC" w:rsidRPr="006B2FC5">
        <w:rPr>
          <w:rFonts w:cs="AK Courier"/>
          <w:i w:val="0"/>
          <w:iCs w:val="0"/>
          <w:sz w:val="24"/>
          <w:lang w:val="es-ES"/>
        </w:rPr>
        <w:t xml:space="preserve"> </w:t>
      </w:r>
      <w:r w:rsidR="00F627FC" w:rsidRPr="006B2FC5">
        <w:rPr>
          <w:rFonts w:cs="AK Courier"/>
          <w:i w:val="0"/>
          <w:iCs w:val="0"/>
          <w:sz w:val="24"/>
          <w:lang w:val="hy-AM"/>
        </w:rPr>
        <w:t>օրենքում</w:t>
      </w:r>
      <w:r w:rsidR="00F627FC" w:rsidRPr="006B2FC5">
        <w:rPr>
          <w:rFonts w:cs="AK Courier"/>
          <w:i w:val="0"/>
          <w:iCs w:val="0"/>
          <w:sz w:val="24"/>
          <w:lang w:val="es-ES"/>
        </w:rPr>
        <w:t xml:space="preserve"> </w:t>
      </w:r>
      <w:r w:rsidR="00F627FC" w:rsidRPr="006B2FC5">
        <w:rPr>
          <w:rFonts w:cs="AK Courier"/>
          <w:i w:val="0"/>
          <w:iCs w:val="0"/>
          <w:sz w:val="24"/>
          <w:lang w:val="hy-AM"/>
        </w:rPr>
        <w:t>փոփոխություն</w:t>
      </w:r>
      <w:r w:rsidR="00F627FC" w:rsidRPr="006B2FC5">
        <w:rPr>
          <w:rFonts w:cs="AK Courier"/>
          <w:i w:val="0"/>
          <w:iCs w:val="0"/>
          <w:sz w:val="24"/>
          <w:lang w:val="es-ES"/>
        </w:rPr>
        <w:t xml:space="preserve">, </w:t>
      </w:r>
      <w:r w:rsidR="00F627FC" w:rsidRPr="006B2FC5">
        <w:rPr>
          <w:rFonts w:cs="AK Courier"/>
          <w:i w:val="0"/>
          <w:iCs w:val="0"/>
          <w:sz w:val="24"/>
          <w:lang w:val="hy-AM"/>
        </w:rPr>
        <w:t>Հայաստանի</w:t>
      </w:r>
      <w:r w:rsidR="00F627FC" w:rsidRPr="006B2FC5">
        <w:rPr>
          <w:rFonts w:cs="AK Courier"/>
          <w:i w:val="0"/>
          <w:iCs w:val="0"/>
          <w:sz w:val="24"/>
          <w:lang w:val="es-ES"/>
        </w:rPr>
        <w:t xml:space="preserve"> </w:t>
      </w:r>
      <w:r w:rsidR="00F627FC" w:rsidRPr="006B2FC5">
        <w:rPr>
          <w:rFonts w:cs="AK Courier"/>
          <w:i w:val="0"/>
          <w:iCs w:val="0"/>
          <w:sz w:val="24"/>
          <w:lang w:val="hy-AM"/>
        </w:rPr>
        <w:t>Հանրապետության</w:t>
      </w:r>
      <w:r w:rsidR="00F627FC" w:rsidRPr="006B2FC5">
        <w:rPr>
          <w:rFonts w:cs="AK Courier"/>
          <w:i w:val="0"/>
          <w:iCs w:val="0"/>
          <w:sz w:val="24"/>
          <w:lang w:val="es-ES"/>
        </w:rPr>
        <w:t xml:space="preserve"> </w:t>
      </w:r>
      <w:r w:rsidR="00F627FC" w:rsidRPr="006B2FC5">
        <w:rPr>
          <w:rFonts w:cs="AK Courier"/>
          <w:i w:val="0"/>
          <w:iCs w:val="0"/>
          <w:sz w:val="24"/>
          <w:lang w:val="hy-AM"/>
        </w:rPr>
        <w:t>կառավարության</w:t>
      </w:r>
      <w:r w:rsidR="00F627FC" w:rsidRPr="006B2FC5">
        <w:rPr>
          <w:rFonts w:cs="AK Courier"/>
          <w:i w:val="0"/>
          <w:iCs w:val="0"/>
          <w:sz w:val="24"/>
          <w:lang w:val="es-ES"/>
        </w:rPr>
        <w:t xml:space="preserve"> 2025 </w:t>
      </w:r>
      <w:r w:rsidR="00F627FC" w:rsidRPr="006B2FC5">
        <w:rPr>
          <w:rFonts w:cs="AK Courier"/>
          <w:i w:val="0"/>
          <w:iCs w:val="0"/>
          <w:sz w:val="24"/>
          <w:lang w:val="hy-AM"/>
        </w:rPr>
        <w:t>թվականի</w:t>
      </w:r>
      <w:r w:rsidR="00F627FC" w:rsidRPr="006B2FC5">
        <w:rPr>
          <w:rFonts w:cs="AK Courier"/>
          <w:i w:val="0"/>
          <w:iCs w:val="0"/>
          <w:sz w:val="24"/>
          <w:lang w:val="es-ES"/>
        </w:rPr>
        <w:t xml:space="preserve"> </w:t>
      </w:r>
      <w:r w:rsidR="00F627FC" w:rsidRPr="006B2FC5">
        <w:rPr>
          <w:rFonts w:cs="AK Courier"/>
          <w:i w:val="0"/>
          <w:iCs w:val="0"/>
          <w:sz w:val="24"/>
          <w:lang w:val="hy-AM"/>
        </w:rPr>
        <w:t>դեկտեմբերի</w:t>
      </w:r>
      <w:r w:rsidR="00F627FC" w:rsidRPr="006B2FC5">
        <w:rPr>
          <w:rFonts w:cs="AK Courier"/>
          <w:i w:val="0"/>
          <w:iCs w:val="0"/>
          <w:sz w:val="24"/>
          <w:lang w:val="es-ES"/>
        </w:rPr>
        <w:t xml:space="preserve"> 25-</w:t>
      </w:r>
      <w:r w:rsidR="00F627FC" w:rsidRPr="006B2FC5">
        <w:rPr>
          <w:rFonts w:cs="AK Courier"/>
          <w:i w:val="0"/>
          <w:iCs w:val="0"/>
          <w:sz w:val="24"/>
          <w:lang w:val="hy-AM"/>
        </w:rPr>
        <w:t>ի</w:t>
      </w:r>
      <w:r w:rsidR="00F627FC" w:rsidRPr="006B2FC5">
        <w:rPr>
          <w:rFonts w:cs="AK Courier"/>
          <w:i w:val="0"/>
          <w:iCs w:val="0"/>
          <w:sz w:val="24"/>
          <w:lang w:val="es-ES"/>
        </w:rPr>
        <w:t xml:space="preserve"> </w:t>
      </w:r>
      <w:r w:rsidR="00F627FC" w:rsidRPr="006B2FC5">
        <w:rPr>
          <w:rFonts w:cs="AK Courier"/>
          <w:i w:val="0"/>
          <w:iCs w:val="0"/>
          <w:sz w:val="24"/>
          <w:lang w:val="hy-AM"/>
        </w:rPr>
        <w:t>N</w:t>
      </w:r>
      <w:r w:rsidR="00F627FC" w:rsidRPr="006B2FC5">
        <w:rPr>
          <w:rFonts w:cs="AK Courier"/>
          <w:i w:val="0"/>
          <w:iCs w:val="0"/>
          <w:sz w:val="24"/>
          <w:lang w:val="es-ES"/>
        </w:rPr>
        <w:t xml:space="preserve">1910-Ն </w:t>
      </w:r>
      <w:r w:rsidR="00F627FC" w:rsidRPr="006B2FC5">
        <w:rPr>
          <w:rFonts w:cs="AK Courier"/>
          <w:i w:val="0"/>
          <w:iCs w:val="0"/>
          <w:sz w:val="24"/>
          <w:lang w:val="hy-AM"/>
        </w:rPr>
        <w:t>որոշման</w:t>
      </w:r>
      <w:r w:rsidR="00F627FC" w:rsidRPr="006B2FC5">
        <w:rPr>
          <w:rFonts w:cs="AK Courier"/>
          <w:i w:val="0"/>
          <w:iCs w:val="0"/>
          <w:sz w:val="24"/>
          <w:lang w:val="es-ES"/>
        </w:rPr>
        <w:t xml:space="preserve"> </w:t>
      </w:r>
      <w:r w:rsidR="00F627FC" w:rsidRPr="006B2FC5">
        <w:rPr>
          <w:rFonts w:cs="AK Courier"/>
          <w:i w:val="0"/>
          <w:iCs w:val="0"/>
          <w:sz w:val="24"/>
          <w:lang w:val="hy-AM"/>
        </w:rPr>
        <w:t>մեջ</w:t>
      </w:r>
      <w:r w:rsidR="00F627FC" w:rsidRPr="006B2FC5">
        <w:rPr>
          <w:rFonts w:cs="AK Courier"/>
          <w:i w:val="0"/>
          <w:iCs w:val="0"/>
          <w:sz w:val="24"/>
          <w:lang w:val="es-ES"/>
        </w:rPr>
        <w:t xml:space="preserve"> </w:t>
      </w:r>
      <w:r w:rsidR="00F627FC" w:rsidRPr="006B2FC5">
        <w:rPr>
          <w:rFonts w:cs="AK Courier"/>
          <w:i w:val="0"/>
          <w:iCs w:val="0"/>
          <w:sz w:val="24"/>
          <w:lang w:val="hy-AM"/>
        </w:rPr>
        <w:t>փոփոխություններ</w:t>
      </w:r>
      <w:r w:rsidR="00F627FC" w:rsidRPr="006B2FC5">
        <w:rPr>
          <w:rFonts w:cs="AK Courier"/>
          <w:i w:val="0"/>
          <w:iCs w:val="0"/>
          <w:sz w:val="24"/>
          <w:lang w:val="es-ES"/>
        </w:rPr>
        <w:t xml:space="preserve">, </w:t>
      </w:r>
      <w:r w:rsidR="00F627FC" w:rsidRPr="006B2FC5">
        <w:rPr>
          <w:rFonts w:cs="AK Courier"/>
          <w:i w:val="0"/>
          <w:iCs w:val="0"/>
          <w:sz w:val="24"/>
          <w:lang w:val="hy-AM"/>
        </w:rPr>
        <w:t>լրացումներ</w:t>
      </w:r>
      <w:r w:rsidR="00F627FC" w:rsidRPr="006B2FC5">
        <w:rPr>
          <w:rFonts w:cs="AK Courier"/>
          <w:i w:val="0"/>
          <w:iCs w:val="0"/>
          <w:sz w:val="24"/>
          <w:lang w:val="es-ES"/>
        </w:rPr>
        <w:t xml:space="preserve"> </w:t>
      </w:r>
      <w:r w:rsidR="00F627FC" w:rsidRPr="006B2FC5">
        <w:rPr>
          <w:rFonts w:cs="AK Courier"/>
          <w:i w:val="0"/>
          <w:iCs w:val="0"/>
          <w:sz w:val="24"/>
          <w:lang w:val="hy-AM"/>
        </w:rPr>
        <w:t>կատարելու</w:t>
      </w:r>
      <w:r w:rsidR="00F627FC" w:rsidRPr="006B2FC5">
        <w:rPr>
          <w:rFonts w:cs="AK Courier"/>
          <w:i w:val="0"/>
          <w:iCs w:val="0"/>
          <w:sz w:val="24"/>
          <w:lang w:val="es-ES"/>
        </w:rPr>
        <w:t xml:space="preserve"> </w:t>
      </w:r>
      <w:r w:rsidR="00F627FC" w:rsidRPr="006B2FC5">
        <w:rPr>
          <w:rFonts w:cs="AK Courier"/>
          <w:i w:val="0"/>
          <w:iCs w:val="0"/>
          <w:sz w:val="24"/>
          <w:lang w:val="hy-AM"/>
        </w:rPr>
        <w:t>և Հայաստանի Հանրապետության կրթության, գիտության, մշակույթի և սպորտի նախարարությանը գումար հատկացնելու մասին</w:t>
      </w:r>
      <w:r w:rsidR="00F627FC" w:rsidRPr="006B2FC5">
        <w:rPr>
          <w:i w:val="0"/>
          <w:iCs w:val="0"/>
          <w:sz w:val="24"/>
          <w:lang w:val="hy-AM"/>
        </w:rPr>
        <w:t xml:space="preserve">» </w:t>
      </w:r>
      <w:r w:rsidR="00F627FC" w:rsidRPr="006B2FC5">
        <w:rPr>
          <w:i w:val="0"/>
          <w:iCs w:val="0"/>
          <w:color w:val="000000"/>
          <w:sz w:val="24"/>
          <w:shd w:val="clear" w:color="auto" w:fill="FFFFFF"/>
          <w:lang w:val="hy-AM"/>
        </w:rPr>
        <w:t xml:space="preserve">ՀՀ կառավարության </w:t>
      </w:r>
      <w:r w:rsidR="00F627FC" w:rsidRPr="006B2FC5">
        <w:rPr>
          <w:rFonts w:cs="Sylfaen"/>
          <w:i w:val="0"/>
          <w:iCs w:val="0"/>
          <w:sz w:val="24"/>
          <w:lang w:val="hy-AM"/>
        </w:rPr>
        <w:t xml:space="preserve">որոշման նախագիծը, որով նախատեսվում է </w:t>
      </w:r>
      <w:r w:rsidR="00F627FC" w:rsidRPr="006B2FC5">
        <w:rPr>
          <w:bCs/>
          <w:i w:val="0"/>
          <w:color w:val="000000"/>
          <w:sz w:val="24"/>
          <w:shd w:val="clear" w:color="auto" w:fill="FFFFFF"/>
          <w:lang w:val="hy-AM"/>
        </w:rPr>
        <w:t>Եվրոպական քաղաքական համայնքի 8-րդ գագաթնաժողովը պատշաճ մակարդակով կազմակերպելու նպատակով</w:t>
      </w:r>
      <w:r w:rsidR="00F627FC" w:rsidRPr="006B2FC5">
        <w:rPr>
          <w:i w:val="0"/>
          <w:sz w:val="24"/>
          <w:lang w:val="hy-AM"/>
        </w:rPr>
        <w:t xml:space="preserve"> ՀՀ կառավարության պահուստային ֆոնդից «Կարեն Դեմիրճյանի անվան մարզահամերգային համալիր» ՓԲԸ-ին հատկացնել 350 մլն. դրամ գումար:</w:t>
      </w:r>
      <w:r w:rsidR="00F627FC" w:rsidRPr="006B2FC5">
        <w:rPr>
          <w:rFonts w:eastAsia="MS Mincho" w:cs="MS Mincho"/>
          <w:i w:val="0"/>
          <w:sz w:val="24"/>
          <w:lang w:val="hy-AM"/>
        </w:rPr>
        <w:t xml:space="preserve"> </w:t>
      </w:r>
      <w:r w:rsidR="00F627FC" w:rsidRPr="006B2FC5">
        <w:rPr>
          <w:rStyle w:val="normaltextrun"/>
          <w:rFonts w:ascii="GHEA Grapalat" w:hAnsi="GHEA Grapalat" w:cs="Segoe UI"/>
          <w:i w:val="0"/>
          <w:iCs w:val="0"/>
          <w:sz w:val="24"/>
          <w:lang w:val="hy-AM"/>
        </w:rPr>
        <w:t xml:space="preserve">Ընդունվել է ՀՀ կառավարության </w:t>
      </w:r>
      <w:r w:rsidR="00F627FC" w:rsidRPr="006B2FC5">
        <w:rPr>
          <w:rFonts w:cs="Segoe UI"/>
          <w:i w:val="0"/>
          <w:iCs w:val="0"/>
          <w:sz w:val="24"/>
          <w:lang w:val="hy-AM"/>
        </w:rPr>
        <w:t xml:space="preserve">2026 թվականի  մարտի 19-ի N313-Ն </w:t>
      </w:r>
      <w:r w:rsidR="00F627FC" w:rsidRPr="006B2FC5">
        <w:rPr>
          <w:rStyle w:val="normaltextrun"/>
          <w:rFonts w:ascii="GHEA Grapalat" w:hAnsi="GHEA Grapalat" w:cs="Segoe UI"/>
          <w:i w:val="0"/>
          <w:iCs w:val="0"/>
          <w:sz w:val="24"/>
          <w:lang w:val="hy-AM"/>
        </w:rPr>
        <w:t>որոշումը։</w:t>
      </w:r>
    </w:p>
    <w:p w14:paraId="64710609" w14:textId="200D1A2D" w:rsidR="00F627FC" w:rsidRPr="00F0022C" w:rsidRDefault="00F0022C" w:rsidP="00F627FC">
      <w:pPr>
        <w:shd w:val="clear" w:color="auto" w:fill="FFFFFF"/>
        <w:spacing w:line="360" w:lineRule="auto"/>
        <w:ind w:firstLine="720"/>
        <w:jc w:val="both"/>
        <w:rPr>
          <w:rFonts w:eastAsia="MS Mincho" w:cs="MS Mincho"/>
          <w:i w:val="0"/>
          <w:sz w:val="24"/>
          <w:lang w:val="hy-AM"/>
        </w:rPr>
      </w:pPr>
      <w:r w:rsidRPr="00F0022C">
        <w:rPr>
          <w:rFonts w:eastAsia="MS Mincho" w:cs="MS Mincho"/>
          <w:i w:val="0"/>
          <w:sz w:val="24"/>
          <w:lang w:val="hy-AM"/>
        </w:rPr>
        <w:t>-</w:t>
      </w:r>
      <w:r w:rsidR="00F627FC" w:rsidRPr="00F0022C">
        <w:rPr>
          <w:rFonts w:eastAsia="MS Mincho" w:cs="MS Mincho"/>
          <w:i w:val="0"/>
          <w:sz w:val="24"/>
          <w:lang w:val="hy-AM"/>
        </w:rPr>
        <w:t xml:space="preserve"> Մշակվել և սահմանված կարգով շրջանառության մեջ է դրվել «Ձեռնարկատեր+պետություն հակաճգնաժամային ներդրումների կառավարիչ» փակ բաժնետիրական ընկերության կանոնադրական կապիտալը նվազեցնելու մասին» ՀՀ կառավարության որոշման նախագիծը։</w:t>
      </w:r>
    </w:p>
    <w:p w14:paraId="5F01690D" w14:textId="7CE20F39" w:rsidR="00F627FC" w:rsidRPr="00A01CDB" w:rsidRDefault="00F0022C" w:rsidP="00F627FC">
      <w:pPr>
        <w:spacing w:line="360" w:lineRule="auto"/>
        <w:ind w:firstLine="720"/>
        <w:jc w:val="both"/>
        <w:rPr>
          <w:i w:val="0"/>
          <w:sz w:val="24"/>
          <w:lang w:val="hy-AM"/>
        </w:rPr>
      </w:pPr>
      <w:r w:rsidRPr="00A01CDB">
        <w:rPr>
          <w:rFonts w:eastAsia="MS Mincho" w:cs="MS Mincho"/>
          <w:i w:val="0"/>
          <w:sz w:val="24"/>
          <w:lang w:val="hy-AM"/>
        </w:rPr>
        <w:t>-</w:t>
      </w:r>
      <w:r w:rsidR="00F627FC" w:rsidRPr="00A01CDB">
        <w:rPr>
          <w:rFonts w:eastAsia="MS Mincho" w:cs="MS Mincho"/>
          <w:i w:val="0"/>
          <w:sz w:val="24"/>
          <w:lang w:val="hy-AM"/>
        </w:rPr>
        <w:t xml:space="preserve"> Մշակվել և սահմանված կարգով շրջանառության մեջ է դրվել </w:t>
      </w:r>
      <w:r w:rsidR="00F627FC" w:rsidRPr="00A01CDB">
        <w:rPr>
          <w:i w:val="0"/>
          <w:sz w:val="24"/>
          <w:lang w:val="hy-AM"/>
        </w:rPr>
        <w:t>«Ո</w:t>
      </w:r>
      <w:r w:rsidR="00F627FC" w:rsidRPr="00A01CDB">
        <w:rPr>
          <w:rFonts w:cs="Sylfaen"/>
          <w:i w:val="0"/>
          <w:sz w:val="24"/>
          <w:lang w:val="hy-AM"/>
        </w:rPr>
        <w:t>րպես</w:t>
      </w:r>
      <w:r w:rsidR="00F627FC" w:rsidRPr="00A01CDB">
        <w:rPr>
          <w:rFonts w:cs="Sylfaen"/>
          <w:i w:val="0"/>
          <w:sz w:val="24"/>
          <w:lang w:val="es-ES"/>
        </w:rPr>
        <w:t xml:space="preserve"> </w:t>
      </w:r>
      <w:r w:rsidR="00F627FC" w:rsidRPr="00A01CDB">
        <w:rPr>
          <w:rFonts w:cs="Sylfaen"/>
          <w:i w:val="0"/>
          <w:sz w:val="24"/>
          <w:lang w:val="hy-AM"/>
        </w:rPr>
        <w:t>նվիրատվություն</w:t>
      </w:r>
      <w:r w:rsidR="00F627FC" w:rsidRPr="00A01CDB">
        <w:rPr>
          <w:rFonts w:cs="Sylfaen"/>
          <w:i w:val="0"/>
          <w:sz w:val="24"/>
          <w:lang w:val="es-ES"/>
        </w:rPr>
        <w:t xml:space="preserve"> </w:t>
      </w:r>
      <w:r w:rsidR="00F627FC" w:rsidRPr="00A01CDB">
        <w:rPr>
          <w:rFonts w:cs="Sylfaen"/>
          <w:i w:val="0"/>
          <w:sz w:val="24"/>
          <w:lang w:val="hy-AM"/>
        </w:rPr>
        <w:t>գույք</w:t>
      </w:r>
      <w:r w:rsidR="00F627FC" w:rsidRPr="00A01CDB">
        <w:rPr>
          <w:rFonts w:cs="Sylfaen"/>
          <w:i w:val="0"/>
          <w:sz w:val="24"/>
          <w:lang w:val="es-ES"/>
        </w:rPr>
        <w:t xml:space="preserve"> </w:t>
      </w:r>
      <w:r w:rsidR="00F627FC" w:rsidRPr="00A01CDB">
        <w:rPr>
          <w:rFonts w:cs="Sylfaen"/>
          <w:i w:val="0"/>
          <w:sz w:val="24"/>
          <w:lang w:val="hy-AM"/>
        </w:rPr>
        <w:t>ընդունելու</w:t>
      </w:r>
      <w:r w:rsidR="00F627FC" w:rsidRPr="00A01CDB">
        <w:rPr>
          <w:rFonts w:cs="Sylfaen"/>
          <w:i w:val="0"/>
          <w:sz w:val="24"/>
          <w:lang w:val="es-ES"/>
        </w:rPr>
        <w:t xml:space="preserve">, </w:t>
      </w:r>
      <w:r w:rsidR="00F627FC" w:rsidRPr="00A01CDB">
        <w:rPr>
          <w:rFonts w:cs="Sylfaen"/>
          <w:i w:val="0"/>
          <w:sz w:val="24"/>
          <w:lang w:val="hy-AM"/>
        </w:rPr>
        <w:t>գույք</w:t>
      </w:r>
      <w:r w:rsidR="00F627FC" w:rsidRPr="00A01CDB">
        <w:rPr>
          <w:rFonts w:cs="Sylfaen"/>
          <w:i w:val="0"/>
          <w:sz w:val="24"/>
          <w:lang w:val="es-ES"/>
        </w:rPr>
        <w:t xml:space="preserve"> </w:t>
      </w:r>
      <w:r w:rsidR="00F627FC" w:rsidRPr="00A01CDB">
        <w:rPr>
          <w:rFonts w:cs="Sylfaen"/>
          <w:i w:val="0"/>
          <w:sz w:val="24"/>
          <w:lang w:val="hy-AM"/>
        </w:rPr>
        <w:t>ամրացնելու</w:t>
      </w:r>
      <w:r w:rsidR="00F627FC" w:rsidRPr="00A01CDB">
        <w:rPr>
          <w:rFonts w:cs="Sylfaen"/>
          <w:i w:val="0"/>
          <w:sz w:val="24"/>
          <w:lang w:val="es-ES"/>
        </w:rPr>
        <w:t xml:space="preserve">, </w:t>
      </w:r>
      <w:proofErr w:type="spellStart"/>
      <w:r w:rsidR="00F627FC" w:rsidRPr="00A01CDB">
        <w:rPr>
          <w:rFonts w:cs="Sylfaen"/>
          <w:i w:val="0"/>
          <w:sz w:val="24"/>
          <w:lang w:val="es-ES"/>
        </w:rPr>
        <w:t>անհատույց</w:t>
      </w:r>
      <w:proofErr w:type="spellEnd"/>
      <w:r w:rsidR="00F627FC" w:rsidRPr="00A01CDB">
        <w:rPr>
          <w:rFonts w:cs="Sylfaen"/>
          <w:i w:val="0"/>
          <w:sz w:val="24"/>
          <w:lang w:val="es-ES"/>
        </w:rPr>
        <w:t xml:space="preserve"> </w:t>
      </w:r>
      <w:proofErr w:type="spellStart"/>
      <w:r w:rsidR="00F627FC" w:rsidRPr="00A01CDB">
        <w:rPr>
          <w:rFonts w:cs="Sylfaen"/>
          <w:i w:val="0"/>
          <w:sz w:val="24"/>
          <w:lang w:val="es-ES"/>
        </w:rPr>
        <w:t>օգտագործման</w:t>
      </w:r>
      <w:proofErr w:type="spellEnd"/>
      <w:r w:rsidR="00F627FC" w:rsidRPr="00A01CDB">
        <w:rPr>
          <w:rFonts w:cs="Sylfaen"/>
          <w:i w:val="0"/>
          <w:sz w:val="24"/>
          <w:lang w:val="es-ES"/>
        </w:rPr>
        <w:t xml:space="preserve"> </w:t>
      </w:r>
      <w:proofErr w:type="spellStart"/>
      <w:r w:rsidR="00F627FC" w:rsidRPr="00A01CDB">
        <w:rPr>
          <w:rFonts w:cs="Sylfaen"/>
          <w:i w:val="0"/>
          <w:sz w:val="24"/>
          <w:lang w:val="es-ES"/>
        </w:rPr>
        <w:t>իրավունքով</w:t>
      </w:r>
      <w:proofErr w:type="spellEnd"/>
      <w:r w:rsidR="00F627FC" w:rsidRPr="00A01CDB">
        <w:rPr>
          <w:rFonts w:cs="Sylfaen"/>
          <w:i w:val="0"/>
          <w:sz w:val="24"/>
          <w:lang w:val="es-ES"/>
        </w:rPr>
        <w:t xml:space="preserve"> </w:t>
      </w:r>
      <w:proofErr w:type="spellStart"/>
      <w:r w:rsidR="00F627FC" w:rsidRPr="00A01CDB">
        <w:rPr>
          <w:rFonts w:cs="Sylfaen"/>
          <w:i w:val="0"/>
          <w:sz w:val="24"/>
          <w:lang w:val="es-ES"/>
        </w:rPr>
        <w:t>գույք</w:t>
      </w:r>
      <w:proofErr w:type="spellEnd"/>
      <w:r w:rsidR="00F627FC" w:rsidRPr="00A01CDB">
        <w:rPr>
          <w:rFonts w:cs="Sylfaen"/>
          <w:i w:val="0"/>
          <w:sz w:val="24"/>
          <w:lang w:val="es-ES"/>
        </w:rPr>
        <w:t xml:space="preserve"> </w:t>
      </w:r>
      <w:proofErr w:type="spellStart"/>
      <w:r w:rsidR="00F627FC" w:rsidRPr="00A01CDB">
        <w:rPr>
          <w:rFonts w:cs="Sylfaen"/>
          <w:i w:val="0"/>
          <w:sz w:val="24"/>
          <w:lang w:val="es-ES"/>
        </w:rPr>
        <w:t>տրամադրելու</w:t>
      </w:r>
      <w:proofErr w:type="spellEnd"/>
      <w:r w:rsidR="00F627FC" w:rsidRPr="00A01CDB">
        <w:rPr>
          <w:rFonts w:cs="Sylfaen"/>
          <w:i w:val="0"/>
          <w:sz w:val="24"/>
          <w:lang w:val="es-ES"/>
        </w:rPr>
        <w:t>, Հ</w:t>
      </w:r>
      <w:r w:rsidR="00F627FC" w:rsidRPr="00A01CDB">
        <w:rPr>
          <w:rFonts w:cs="Sylfaen"/>
          <w:i w:val="0"/>
          <w:sz w:val="24"/>
          <w:lang w:val="hy-AM"/>
        </w:rPr>
        <w:t>ամո</w:t>
      </w:r>
      <w:r w:rsidR="00F627FC" w:rsidRPr="00A01CDB">
        <w:rPr>
          <w:rFonts w:cs="Sylfaen"/>
          <w:i w:val="0"/>
          <w:sz w:val="24"/>
          <w:lang w:val="es-ES"/>
        </w:rPr>
        <w:t xml:space="preserve"> </w:t>
      </w:r>
      <w:r w:rsidR="00F627FC" w:rsidRPr="00A01CDB">
        <w:rPr>
          <w:rFonts w:cs="Sylfaen"/>
          <w:i w:val="0"/>
          <w:sz w:val="24"/>
          <w:lang w:val="hy-AM"/>
        </w:rPr>
        <w:t>Բեկնազարյանի</w:t>
      </w:r>
      <w:r w:rsidR="00F627FC" w:rsidRPr="00A01CDB">
        <w:rPr>
          <w:rFonts w:cs="Sylfaen"/>
          <w:i w:val="0"/>
          <w:sz w:val="24"/>
          <w:lang w:val="es-ES"/>
        </w:rPr>
        <w:t xml:space="preserve"> </w:t>
      </w:r>
      <w:r w:rsidR="00F627FC" w:rsidRPr="00A01CDB">
        <w:rPr>
          <w:rFonts w:cs="Sylfaen"/>
          <w:i w:val="0"/>
          <w:sz w:val="24"/>
          <w:lang w:val="hy-AM"/>
        </w:rPr>
        <w:t>անվան</w:t>
      </w:r>
      <w:r w:rsidR="00F627FC" w:rsidRPr="00A01CDB">
        <w:rPr>
          <w:rFonts w:cs="Sylfaen"/>
          <w:i w:val="0"/>
          <w:sz w:val="24"/>
          <w:lang w:val="es-ES"/>
        </w:rPr>
        <w:t xml:space="preserve"> «</w:t>
      </w:r>
      <w:r w:rsidR="00F627FC" w:rsidRPr="00A01CDB">
        <w:rPr>
          <w:rFonts w:cs="Sylfaen"/>
          <w:i w:val="0"/>
          <w:sz w:val="24"/>
          <w:lang w:val="hy-AM"/>
        </w:rPr>
        <w:t>Հայֆիլմ</w:t>
      </w:r>
      <w:r w:rsidR="00F627FC" w:rsidRPr="00A01CDB">
        <w:rPr>
          <w:rFonts w:cs="Sylfaen"/>
          <w:i w:val="0"/>
          <w:sz w:val="24"/>
          <w:lang w:val="es-ES"/>
        </w:rPr>
        <w:t xml:space="preserve">» </w:t>
      </w:r>
      <w:r w:rsidR="00F627FC" w:rsidRPr="00A01CDB">
        <w:rPr>
          <w:rFonts w:cs="Sylfaen"/>
          <w:i w:val="0"/>
          <w:sz w:val="24"/>
          <w:lang w:val="hy-AM"/>
        </w:rPr>
        <w:t>կինոստուդիա</w:t>
      </w:r>
      <w:r w:rsidR="00F627FC" w:rsidRPr="00A01CDB">
        <w:rPr>
          <w:rFonts w:cs="Sylfaen"/>
          <w:i w:val="0"/>
          <w:sz w:val="24"/>
          <w:lang w:val="es-ES"/>
        </w:rPr>
        <w:t xml:space="preserve"> </w:t>
      </w:r>
      <w:r w:rsidR="00F627FC" w:rsidRPr="00A01CDB">
        <w:rPr>
          <w:rFonts w:cs="AK Courier"/>
          <w:i w:val="0"/>
          <w:sz w:val="24"/>
          <w:lang w:val="hy-AM"/>
        </w:rPr>
        <w:t>փակ</w:t>
      </w:r>
      <w:r w:rsidR="00F627FC" w:rsidRPr="00A01CDB">
        <w:rPr>
          <w:rFonts w:cs="AK Courier"/>
          <w:i w:val="0"/>
          <w:sz w:val="24"/>
          <w:lang w:val="es-ES"/>
        </w:rPr>
        <w:t xml:space="preserve"> </w:t>
      </w:r>
      <w:r w:rsidR="00F627FC" w:rsidRPr="00A01CDB">
        <w:rPr>
          <w:rFonts w:cs="AK Courier"/>
          <w:i w:val="0"/>
          <w:sz w:val="24"/>
          <w:lang w:val="hy-AM"/>
        </w:rPr>
        <w:t>բաժնետիրական</w:t>
      </w:r>
      <w:r w:rsidR="00F627FC" w:rsidRPr="00A01CDB">
        <w:rPr>
          <w:rFonts w:cs="AK Courier"/>
          <w:i w:val="0"/>
          <w:sz w:val="24"/>
          <w:lang w:val="es-ES"/>
        </w:rPr>
        <w:t xml:space="preserve"> </w:t>
      </w:r>
      <w:r w:rsidR="00F627FC" w:rsidRPr="00A01CDB">
        <w:rPr>
          <w:rFonts w:cs="AK Courier"/>
          <w:i w:val="0"/>
          <w:sz w:val="24"/>
          <w:lang w:val="hy-AM"/>
        </w:rPr>
        <w:t>ընկերությունը լուծարելու</w:t>
      </w:r>
      <w:r w:rsidR="00F627FC" w:rsidRPr="00A01CDB">
        <w:rPr>
          <w:rFonts w:cs="AK Courier"/>
          <w:i w:val="0"/>
          <w:sz w:val="24"/>
          <w:lang w:val="es-ES"/>
        </w:rPr>
        <w:t>, «</w:t>
      </w:r>
      <w:r w:rsidR="00F627FC" w:rsidRPr="00A01CDB">
        <w:rPr>
          <w:rFonts w:cs="AK Courier"/>
          <w:i w:val="0"/>
          <w:sz w:val="24"/>
          <w:lang w:val="hy-AM"/>
        </w:rPr>
        <w:t>Հայաստանի</w:t>
      </w:r>
      <w:r w:rsidR="00F627FC" w:rsidRPr="00A01CDB">
        <w:rPr>
          <w:rFonts w:cs="AK Courier"/>
          <w:i w:val="0"/>
          <w:sz w:val="24"/>
          <w:lang w:val="es-ES"/>
        </w:rPr>
        <w:t xml:space="preserve"> </w:t>
      </w:r>
      <w:r w:rsidR="00F627FC" w:rsidRPr="00A01CDB">
        <w:rPr>
          <w:rFonts w:cs="AK Courier"/>
          <w:i w:val="0"/>
          <w:sz w:val="24"/>
          <w:lang w:val="hy-AM"/>
        </w:rPr>
        <w:t>Հանրապետության</w:t>
      </w:r>
      <w:r w:rsidR="00F627FC" w:rsidRPr="00A01CDB">
        <w:rPr>
          <w:rFonts w:cs="AK Courier"/>
          <w:i w:val="0"/>
          <w:sz w:val="24"/>
          <w:lang w:val="es-ES"/>
        </w:rPr>
        <w:t xml:space="preserve"> 2026 </w:t>
      </w:r>
      <w:r w:rsidR="00F627FC" w:rsidRPr="00A01CDB">
        <w:rPr>
          <w:rFonts w:cs="AK Courier"/>
          <w:i w:val="0"/>
          <w:sz w:val="24"/>
          <w:lang w:val="hy-AM"/>
        </w:rPr>
        <w:t>թվականի</w:t>
      </w:r>
      <w:r w:rsidR="00F627FC" w:rsidRPr="00A01CDB">
        <w:rPr>
          <w:rFonts w:cs="AK Courier"/>
          <w:i w:val="0"/>
          <w:sz w:val="24"/>
          <w:lang w:val="es-ES"/>
        </w:rPr>
        <w:t xml:space="preserve"> </w:t>
      </w:r>
      <w:r w:rsidR="00F627FC" w:rsidRPr="00A01CDB">
        <w:rPr>
          <w:rFonts w:cs="AK Courier"/>
          <w:i w:val="0"/>
          <w:sz w:val="24"/>
          <w:lang w:val="hy-AM"/>
        </w:rPr>
        <w:t>պետական</w:t>
      </w:r>
      <w:r w:rsidR="00F627FC" w:rsidRPr="00A01CDB">
        <w:rPr>
          <w:rFonts w:cs="AK Courier"/>
          <w:i w:val="0"/>
          <w:sz w:val="24"/>
          <w:lang w:val="es-ES"/>
        </w:rPr>
        <w:t xml:space="preserve"> </w:t>
      </w:r>
      <w:r w:rsidR="00F627FC" w:rsidRPr="00A01CDB">
        <w:rPr>
          <w:rFonts w:cs="AK Courier"/>
          <w:i w:val="0"/>
          <w:sz w:val="24"/>
          <w:lang w:val="hy-AM"/>
        </w:rPr>
        <w:t>բյուջեի</w:t>
      </w:r>
      <w:r w:rsidR="00F627FC" w:rsidRPr="00A01CDB">
        <w:rPr>
          <w:rFonts w:cs="AK Courier"/>
          <w:i w:val="0"/>
          <w:sz w:val="24"/>
          <w:lang w:val="es-ES"/>
        </w:rPr>
        <w:t xml:space="preserve"> </w:t>
      </w:r>
      <w:r w:rsidR="00F627FC" w:rsidRPr="00A01CDB">
        <w:rPr>
          <w:rFonts w:cs="AK Courier"/>
          <w:i w:val="0"/>
          <w:sz w:val="24"/>
          <w:lang w:val="hy-AM"/>
        </w:rPr>
        <w:t>մասին</w:t>
      </w:r>
      <w:r w:rsidR="00F627FC" w:rsidRPr="00A01CDB">
        <w:rPr>
          <w:rFonts w:cs="AK Courier"/>
          <w:i w:val="0"/>
          <w:sz w:val="24"/>
          <w:lang w:val="es-ES"/>
        </w:rPr>
        <w:t xml:space="preserve">» </w:t>
      </w:r>
      <w:r w:rsidR="00F627FC" w:rsidRPr="00A01CDB">
        <w:rPr>
          <w:rFonts w:cs="AK Courier"/>
          <w:i w:val="0"/>
          <w:sz w:val="24"/>
          <w:lang w:val="hy-AM"/>
        </w:rPr>
        <w:t>Հայաստանի</w:t>
      </w:r>
      <w:r w:rsidR="00F627FC" w:rsidRPr="00A01CDB">
        <w:rPr>
          <w:rFonts w:cs="AK Courier"/>
          <w:i w:val="0"/>
          <w:sz w:val="24"/>
          <w:lang w:val="es-ES"/>
        </w:rPr>
        <w:t xml:space="preserve"> </w:t>
      </w:r>
      <w:r w:rsidR="00F627FC" w:rsidRPr="00A01CDB">
        <w:rPr>
          <w:rFonts w:cs="AK Courier"/>
          <w:i w:val="0"/>
          <w:sz w:val="24"/>
          <w:lang w:val="hy-AM"/>
        </w:rPr>
        <w:t>Հանրապետության</w:t>
      </w:r>
      <w:r w:rsidR="00F627FC" w:rsidRPr="00A01CDB">
        <w:rPr>
          <w:rFonts w:cs="AK Courier"/>
          <w:i w:val="0"/>
          <w:sz w:val="24"/>
          <w:lang w:val="es-ES"/>
        </w:rPr>
        <w:t xml:space="preserve"> </w:t>
      </w:r>
      <w:r w:rsidR="00F627FC" w:rsidRPr="00A01CDB">
        <w:rPr>
          <w:rFonts w:cs="AK Courier"/>
          <w:i w:val="0"/>
          <w:sz w:val="24"/>
          <w:lang w:val="hy-AM"/>
        </w:rPr>
        <w:t>օրենքում</w:t>
      </w:r>
      <w:r w:rsidR="00F627FC" w:rsidRPr="00A01CDB">
        <w:rPr>
          <w:rFonts w:cs="AK Courier"/>
          <w:i w:val="0"/>
          <w:sz w:val="24"/>
          <w:lang w:val="es-ES"/>
        </w:rPr>
        <w:t xml:space="preserve"> </w:t>
      </w:r>
      <w:r w:rsidR="00F627FC" w:rsidRPr="00A01CDB">
        <w:rPr>
          <w:rFonts w:cs="AK Courier"/>
          <w:i w:val="0"/>
          <w:sz w:val="24"/>
          <w:lang w:val="hy-AM"/>
        </w:rPr>
        <w:t>փոփոխություն</w:t>
      </w:r>
      <w:r w:rsidR="00F627FC" w:rsidRPr="00A01CDB">
        <w:rPr>
          <w:rFonts w:cs="AK Courier"/>
          <w:i w:val="0"/>
          <w:sz w:val="24"/>
          <w:lang w:val="es-ES"/>
        </w:rPr>
        <w:t xml:space="preserve">, </w:t>
      </w:r>
      <w:r w:rsidR="00F627FC" w:rsidRPr="00A01CDB">
        <w:rPr>
          <w:rFonts w:cs="AK Courier"/>
          <w:i w:val="0"/>
          <w:sz w:val="24"/>
          <w:lang w:val="hy-AM"/>
        </w:rPr>
        <w:t>Հայաստանի</w:t>
      </w:r>
      <w:r w:rsidR="00F627FC" w:rsidRPr="00A01CDB">
        <w:rPr>
          <w:rFonts w:cs="AK Courier"/>
          <w:i w:val="0"/>
          <w:sz w:val="24"/>
          <w:lang w:val="es-ES"/>
        </w:rPr>
        <w:t xml:space="preserve"> </w:t>
      </w:r>
      <w:r w:rsidR="00F627FC" w:rsidRPr="00A01CDB">
        <w:rPr>
          <w:rFonts w:cs="AK Courier"/>
          <w:i w:val="0"/>
          <w:sz w:val="24"/>
          <w:lang w:val="hy-AM"/>
        </w:rPr>
        <w:t>Հանրապետության</w:t>
      </w:r>
      <w:r w:rsidR="00F627FC" w:rsidRPr="00A01CDB">
        <w:rPr>
          <w:rFonts w:cs="AK Courier"/>
          <w:i w:val="0"/>
          <w:sz w:val="24"/>
          <w:lang w:val="es-ES"/>
        </w:rPr>
        <w:t xml:space="preserve"> </w:t>
      </w:r>
      <w:r w:rsidR="00F627FC" w:rsidRPr="00A01CDB">
        <w:rPr>
          <w:rFonts w:cs="AK Courier"/>
          <w:i w:val="0"/>
          <w:sz w:val="24"/>
          <w:lang w:val="hy-AM"/>
        </w:rPr>
        <w:t>կառավարության</w:t>
      </w:r>
      <w:r w:rsidR="00F627FC" w:rsidRPr="00A01CDB">
        <w:rPr>
          <w:rFonts w:cs="AK Courier"/>
          <w:i w:val="0"/>
          <w:sz w:val="24"/>
          <w:lang w:val="es-ES"/>
        </w:rPr>
        <w:t xml:space="preserve"> 2025 </w:t>
      </w:r>
      <w:r w:rsidR="00F627FC" w:rsidRPr="00A01CDB">
        <w:rPr>
          <w:rFonts w:cs="AK Courier"/>
          <w:i w:val="0"/>
          <w:sz w:val="24"/>
          <w:lang w:val="hy-AM"/>
        </w:rPr>
        <w:t>թվականի</w:t>
      </w:r>
      <w:r w:rsidR="00F627FC" w:rsidRPr="00A01CDB">
        <w:rPr>
          <w:rFonts w:cs="AK Courier"/>
          <w:i w:val="0"/>
          <w:sz w:val="24"/>
          <w:lang w:val="es-ES"/>
        </w:rPr>
        <w:t xml:space="preserve"> </w:t>
      </w:r>
      <w:r w:rsidR="00F627FC" w:rsidRPr="00A01CDB">
        <w:rPr>
          <w:rFonts w:cs="AK Courier"/>
          <w:i w:val="0"/>
          <w:sz w:val="24"/>
          <w:lang w:val="hy-AM"/>
        </w:rPr>
        <w:t>դեկտեմբերի</w:t>
      </w:r>
      <w:r w:rsidR="00F627FC" w:rsidRPr="00A01CDB">
        <w:rPr>
          <w:rFonts w:cs="AK Courier"/>
          <w:i w:val="0"/>
          <w:sz w:val="24"/>
          <w:lang w:val="es-ES"/>
        </w:rPr>
        <w:t xml:space="preserve"> 25-</w:t>
      </w:r>
      <w:r w:rsidR="00F627FC" w:rsidRPr="00A01CDB">
        <w:rPr>
          <w:rFonts w:cs="AK Courier"/>
          <w:i w:val="0"/>
          <w:sz w:val="24"/>
          <w:lang w:val="hy-AM"/>
        </w:rPr>
        <w:t>ի</w:t>
      </w:r>
      <w:r w:rsidR="00F627FC" w:rsidRPr="00A01CDB">
        <w:rPr>
          <w:rFonts w:cs="AK Courier"/>
          <w:i w:val="0"/>
          <w:sz w:val="24"/>
          <w:lang w:val="es-ES"/>
        </w:rPr>
        <w:t xml:space="preserve"> N1910-Ն </w:t>
      </w:r>
      <w:r w:rsidR="00F627FC" w:rsidRPr="00A01CDB">
        <w:rPr>
          <w:rFonts w:cs="AK Courier"/>
          <w:i w:val="0"/>
          <w:sz w:val="24"/>
          <w:lang w:val="hy-AM"/>
        </w:rPr>
        <w:t>որոշման</w:t>
      </w:r>
      <w:r w:rsidR="00F627FC" w:rsidRPr="00A01CDB">
        <w:rPr>
          <w:rFonts w:cs="AK Courier"/>
          <w:i w:val="0"/>
          <w:sz w:val="24"/>
          <w:lang w:val="es-ES"/>
        </w:rPr>
        <w:t xml:space="preserve"> </w:t>
      </w:r>
      <w:r w:rsidR="00F627FC" w:rsidRPr="00A01CDB">
        <w:rPr>
          <w:rFonts w:cs="AK Courier"/>
          <w:i w:val="0"/>
          <w:sz w:val="24"/>
          <w:lang w:val="hy-AM"/>
        </w:rPr>
        <w:t>մեջ</w:t>
      </w:r>
      <w:r w:rsidR="00F627FC" w:rsidRPr="00A01CDB">
        <w:rPr>
          <w:rFonts w:cs="AK Courier"/>
          <w:i w:val="0"/>
          <w:sz w:val="24"/>
          <w:lang w:val="es-ES"/>
        </w:rPr>
        <w:t xml:space="preserve"> </w:t>
      </w:r>
      <w:r w:rsidR="00F627FC" w:rsidRPr="00A01CDB">
        <w:rPr>
          <w:rFonts w:cs="AK Courier"/>
          <w:i w:val="0"/>
          <w:sz w:val="24"/>
          <w:lang w:val="hy-AM"/>
        </w:rPr>
        <w:t>փոփոխություններ</w:t>
      </w:r>
      <w:r w:rsidR="00F627FC" w:rsidRPr="00A01CDB">
        <w:rPr>
          <w:rFonts w:cs="AK Courier"/>
          <w:i w:val="0"/>
          <w:sz w:val="24"/>
          <w:lang w:val="es-ES"/>
        </w:rPr>
        <w:t xml:space="preserve"> </w:t>
      </w:r>
      <w:r w:rsidR="00F627FC" w:rsidRPr="00A01CDB">
        <w:rPr>
          <w:rFonts w:cs="AK Courier"/>
          <w:i w:val="0"/>
          <w:sz w:val="24"/>
          <w:lang w:val="hy-AM"/>
        </w:rPr>
        <w:t>և</w:t>
      </w:r>
      <w:r w:rsidR="00F627FC" w:rsidRPr="00A01CDB">
        <w:rPr>
          <w:rFonts w:cs="AK Courier"/>
          <w:i w:val="0"/>
          <w:sz w:val="24"/>
          <w:lang w:val="es-ES"/>
        </w:rPr>
        <w:t xml:space="preserve"> </w:t>
      </w:r>
      <w:r w:rsidR="00F627FC" w:rsidRPr="00A01CDB">
        <w:rPr>
          <w:rFonts w:cs="AK Courier"/>
          <w:i w:val="0"/>
          <w:sz w:val="24"/>
          <w:lang w:val="hy-AM"/>
        </w:rPr>
        <w:t>լրացումներ</w:t>
      </w:r>
      <w:r w:rsidR="00F627FC" w:rsidRPr="00A01CDB">
        <w:rPr>
          <w:rFonts w:cs="AK Courier"/>
          <w:i w:val="0"/>
          <w:sz w:val="24"/>
          <w:lang w:val="es-ES"/>
        </w:rPr>
        <w:t xml:space="preserve"> </w:t>
      </w:r>
      <w:r w:rsidR="00F627FC" w:rsidRPr="00A01CDB">
        <w:rPr>
          <w:rFonts w:cs="AK Courier"/>
          <w:i w:val="0"/>
          <w:sz w:val="24"/>
          <w:lang w:val="hy-AM"/>
        </w:rPr>
        <w:t>կատարելու</w:t>
      </w:r>
      <w:r w:rsidR="00F627FC" w:rsidRPr="00A01CDB">
        <w:rPr>
          <w:rFonts w:cs="AK Courier"/>
          <w:i w:val="0"/>
          <w:sz w:val="24"/>
          <w:lang w:val="es-ES"/>
        </w:rPr>
        <w:t xml:space="preserve"> </w:t>
      </w:r>
      <w:r w:rsidR="00F627FC" w:rsidRPr="00A01CDB">
        <w:rPr>
          <w:rFonts w:cs="AK Courier"/>
          <w:i w:val="0"/>
          <w:sz w:val="24"/>
          <w:lang w:val="hy-AM"/>
        </w:rPr>
        <w:t>մասին</w:t>
      </w:r>
      <w:r w:rsidR="00F627FC" w:rsidRPr="00A01CDB">
        <w:rPr>
          <w:rFonts w:cs="AK Courier"/>
          <w:i w:val="0"/>
          <w:sz w:val="24"/>
          <w:lang w:val="es-ES"/>
        </w:rPr>
        <w:t xml:space="preserve"> </w:t>
      </w:r>
      <w:r w:rsidR="00F627FC" w:rsidRPr="00A01CDB">
        <w:rPr>
          <w:rFonts w:cs="AK Courier"/>
          <w:i w:val="0"/>
          <w:sz w:val="24"/>
          <w:lang w:val="hy-AM"/>
        </w:rPr>
        <w:t xml:space="preserve"> </w:t>
      </w:r>
      <w:r w:rsidR="00F627FC" w:rsidRPr="00A01CDB">
        <w:rPr>
          <w:rFonts w:cs="Arial Unicode"/>
          <w:i w:val="0"/>
          <w:color w:val="000000"/>
          <w:sz w:val="24"/>
          <w:lang w:val="hy-AM"/>
        </w:rPr>
        <w:t>մասի</w:t>
      </w:r>
      <w:r w:rsidR="00F627FC" w:rsidRPr="00A01CDB">
        <w:rPr>
          <w:i w:val="0"/>
          <w:color w:val="000000"/>
          <w:sz w:val="24"/>
          <w:lang w:val="hy-AM"/>
        </w:rPr>
        <w:t>ն»</w:t>
      </w:r>
      <w:r w:rsidR="00F627FC" w:rsidRPr="00A01CDB">
        <w:rPr>
          <w:rFonts w:cs="Sylfaen"/>
          <w:i w:val="0"/>
          <w:sz w:val="24"/>
          <w:lang w:val="hy-AM"/>
        </w:rPr>
        <w:t xml:space="preserve"> ՀՀ</w:t>
      </w:r>
      <w:r w:rsidR="00F627FC" w:rsidRPr="00A01CDB">
        <w:rPr>
          <w:i w:val="0"/>
          <w:sz w:val="24"/>
          <w:lang w:val="hy-AM"/>
        </w:rPr>
        <w:t xml:space="preserve"> կառավարության որոշման նախագիծը: Հաշվի առնելով, որ ՀՀ կառավարության կողմից ընդունվել է որոշում </w:t>
      </w:r>
      <w:r w:rsidR="00F627FC" w:rsidRPr="00A01CDB">
        <w:rPr>
          <w:rFonts w:cs="Sylfaen"/>
          <w:i w:val="0"/>
          <w:sz w:val="24"/>
          <w:lang w:val="es-ES"/>
        </w:rPr>
        <w:t>«</w:t>
      </w:r>
      <w:r w:rsidR="00F627FC" w:rsidRPr="00A01CDB">
        <w:rPr>
          <w:rFonts w:cs="Sylfaen"/>
          <w:i w:val="0"/>
          <w:sz w:val="24"/>
          <w:lang w:val="hy-AM"/>
        </w:rPr>
        <w:t>Հայֆիլմ</w:t>
      </w:r>
      <w:r w:rsidR="00F627FC" w:rsidRPr="00A01CDB">
        <w:rPr>
          <w:rFonts w:cs="Sylfaen"/>
          <w:i w:val="0"/>
          <w:sz w:val="24"/>
          <w:lang w:val="es-ES"/>
        </w:rPr>
        <w:t xml:space="preserve">» </w:t>
      </w:r>
      <w:r w:rsidR="00F627FC" w:rsidRPr="00A01CDB">
        <w:rPr>
          <w:rFonts w:cs="Sylfaen"/>
          <w:i w:val="0"/>
          <w:sz w:val="24"/>
          <w:lang w:val="hy-AM"/>
        </w:rPr>
        <w:t>կինոստուդիա ՓԲԸ-ի 100 տոկոս պետական սեփականությունը հանդիսացող բաժնետոմսերը ՀՀ կրթության, գիտության, մշակույթի և սպորտի նախարարությանը վերապահելու մասին՝ ընկերության լուծարման մասին ՀՀ կառավարության որոշման նախագիծը հանվել է շրջանառությունից։</w:t>
      </w:r>
      <w:r w:rsidR="00F627FC" w:rsidRPr="00A01CDB">
        <w:rPr>
          <w:i w:val="0"/>
          <w:sz w:val="24"/>
          <w:lang w:val="hy-AM"/>
        </w:rPr>
        <w:t xml:space="preserve"> </w:t>
      </w:r>
    </w:p>
    <w:p w14:paraId="5427F322" w14:textId="25924D32" w:rsidR="00F627FC" w:rsidRPr="003D0A14" w:rsidRDefault="003D0A14" w:rsidP="00F627FC">
      <w:pPr>
        <w:spacing w:line="360" w:lineRule="auto"/>
        <w:ind w:firstLine="720"/>
        <w:contextualSpacing/>
        <w:jc w:val="both"/>
        <w:rPr>
          <w:rFonts w:cs="Sylfaen"/>
          <w:i w:val="0"/>
          <w:iCs w:val="0"/>
          <w:color w:val="000000"/>
          <w:sz w:val="24"/>
          <w:lang w:val="hy-AM"/>
        </w:rPr>
      </w:pPr>
      <w:r>
        <w:rPr>
          <w:lang w:val="hy-AM"/>
        </w:rPr>
        <w:t>-</w:t>
      </w:r>
      <w:r w:rsidR="00F627FC" w:rsidRPr="00F60A45">
        <w:rPr>
          <w:lang w:val="hy-AM"/>
        </w:rPr>
        <w:t xml:space="preserve"> </w:t>
      </w:r>
      <w:r w:rsidR="00F627FC" w:rsidRPr="003D0A14">
        <w:rPr>
          <w:i w:val="0"/>
          <w:sz w:val="24"/>
          <w:lang w:val="hy-AM"/>
        </w:rPr>
        <w:t xml:space="preserve">ՀՀ կառավարության քննարկմանն է ներկայացվել «Հայաստանի Հանրապետության կառավարության 2024 թվականի մայիսի 2-ի N 640-Ա որոշման մեջ փոփոխություն կատարելու մասին» ՀՀ կառավարության որոշման նախագիծը, </w:t>
      </w:r>
      <w:r w:rsidR="00F627FC" w:rsidRPr="003D0A14">
        <w:rPr>
          <w:rFonts w:cs="Sylfaen"/>
          <w:i w:val="0"/>
          <w:iCs w:val="0"/>
          <w:color w:val="000000"/>
          <w:sz w:val="24"/>
          <w:lang w:val="hy-AM"/>
        </w:rPr>
        <w:t xml:space="preserve">որով առաջարկվում է «Նորամուծության և ձեռներեցության ազգային կենտրոն» ՊՈԱԿ-ի լուծարման հանձնաժողովի նախագահի և քարտուղարի աշխատանքներն իրականացնել կազմակերպության կառավարման լիազոր </w:t>
      </w:r>
      <w:r w:rsidR="00F627FC" w:rsidRPr="003D0A14">
        <w:rPr>
          <w:rFonts w:cs="Sylfaen"/>
          <w:i w:val="0"/>
          <w:iCs w:val="0"/>
          <w:color w:val="000000"/>
          <w:sz w:val="24"/>
          <w:lang w:val="hy-AM"/>
        </w:rPr>
        <w:lastRenderedPageBreak/>
        <w:t>մարմնի կողմից։ Ֆինանսատնտեսական նախարարական կոմիտեի կողմից նախագծին տրվել է բացասական դիրքորոշում։</w:t>
      </w:r>
    </w:p>
    <w:p w14:paraId="1BA75045" w14:textId="74C82FDC" w:rsidR="00F627FC" w:rsidRPr="004B445E" w:rsidRDefault="004B445E" w:rsidP="00F627FC">
      <w:pPr>
        <w:spacing w:line="360" w:lineRule="auto"/>
        <w:ind w:firstLine="562"/>
        <w:jc w:val="both"/>
        <w:rPr>
          <w:i w:val="0"/>
          <w:iCs w:val="0"/>
          <w:color w:val="000000"/>
          <w:sz w:val="24"/>
          <w:shd w:val="clear" w:color="auto" w:fill="FFFFFF"/>
          <w:lang w:val="hy-AM"/>
        </w:rPr>
      </w:pPr>
      <w:r w:rsidRPr="004B445E">
        <w:rPr>
          <w:rFonts w:cs="Sylfaen"/>
          <w:i w:val="0"/>
          <w:iCs w:val="0"/>
          <w:color w:val="000000"/>
          <w:sz w:val="24"/>
          <w:lang w:val="hy-AM"/>
        </w:rPr>
        <w:t>-</w:t>
      </w:r>
      <w:r w:rsidR="00F627FC" w:rsidRPr="004B445E">
        <w:rPr>
          <w:rFonts w:cs="Sylfaen"/>
          <w:i w:val="0"/>
          <w:iCs w:val="0"/>
          <w:color w:val="000000"/>
          <w:sz w:val="24"/>
          <w:lang w:val="hy-AM"/>
        </w:rPr>
        <w:t xml:space="preserve"> </w:t>
      </w:r>
      <w:r w:rsidR="00F627FC" w:rsidRPr="004B445E">
        <w:rPr>
          <w:i w:val="0"/>
          <w:sz w:val="24"/>
          <w:lang w:val="hy-AM"/>
        </w:rPr>
        <w:t xml:space="preserve">ՀՀ կառավարության քննարկմանն է ներկայացվել «Հայաստանի Հանրապետության 2026 թվականի պետական բյուջեի մասին» օրենքում փոփոխություններ ու լրացումներ, Հայաստանի Հանրապետության կառավարության 2025 թվականի դեկտեմբերի 25-ի N1910-Ն որոշման մեջ փոփոխություններ ու լրացումներ կատարելու և Հայաստանի Հանրապետության տարածքային կառավարման և ենթակառուցվածքների նախարարության պետական գույքի կառավարման կոմիտեին գումար հատկացնելու մասին» ՀՀ կառավարության որոշման նախագիծ, որով նախատեսվում է </w:t>
      </w:r>
      <w:r w:rsidR="00F627FC" w:rsidRPr="004B445E">
        <w:rPr>
          <w:i w:val="0"/>
          <w:iCs w:val="0"/>
          <w:sz w:val="24"/>
          <w:lang w:val="hy-AM"/>
        </w:rPr>
        <w:t xml:space="preserve">իրականացնել </w:t>
      </w:r>
      <w:r w:rsidR="00F627FC" w:rsidRPr="004B445E">
        <w:rPr>
          <w:i w:val="0"/>
          <w:sz w:val="24"/>
          <w:lang w:val="hy-AM"/>
        </w:rPr>
        <w:t>«</w:t>
      </w:r>
      <w:r w:rsidR="00F627FC" w:rsidRPr="004B445E">
        <w:rPr>
          <w:rFonts w:eastAsia="MS Mincho" w:cs="MS Mincho"/>
          <w:bCs/>
          <w:i w:val="0"/>
          <w:sz w:val="24"/>
          <w:lang w:val="hy-AM"/>
        </w:rPr>
        <w:t xml:space="preserve">Ձեռնարկատեր+Պետություն հակաճգնաժամային ներդրումներ» ոչ հրապարակային մասնագիտացված պայմանագրային ներդրումային ֆոնդի </w:t>
      </w:r>
      <w:r w:rsidR="00F627FC" w:rsidRPr="004B445E">
        <w:rPr>
          <w:i w:val="0"/>
          <w:iCs w:val="0"/>
          <w:color w:val="000000"/>
          <w:sz w:val="24"/>
          <w:shd w:val="clear" w:color="auto" w:fill="FFFFFF"/>
          <w:lang w:val="hy-AM"/>
        </w:rPr>
        <w:t xml:space="preserve">փայերի մարման գործընթաց, ինչպես նաև </w:t>
      </w:r>
      <w:r w:rsidR="00F627FC" w:rsidRPr="004B445E">
        <w:rPr>
          <w:i w:val="0"/>
          <w:color w:val="000000"/>
          <w:sz w:val="24"/>
          <w:shd w:val="clear" w:color="auto" w:fill="FFFFFF"/>
          <w:lang w:val="hy-AM"/>
        </w:rPr>
        <w:t>«Հայաստանի պետական հետաքրքրությունների ֆոնդ» ՓԲԸ-ի պարտավորությունները մարելու նպատակով ընկերությանը հատկացնել գումար</w:t>
      </w:r>
      <w:r w:rsidR="00F627FC" w:rsidRPr="004B445E">
        <w:rPr>
          <w:i w:val="0"/>
          <w:iCs w:val="0"/>
          <w:color w:val="000000"/>
          <w:sz w:val="24"/>
          <w:shd w:val="clear" w:color="auto" w:fill="FFFFFF"/>
          <w:lang w:val="hy-AM"/>
        </w:rPr>
        <w:t>։</w:t>
      </w:r>
    </w:p>
    <w:p w14:paraId="7CBF36A3" w14:textId="166B0FC5" w:rsidR="00F627FC" w:rsidRPr="00CA234A" w:rsidRDefault="00CA234A" w:rsidP="00F627FC">
      <w:pPr>
        <w:spacing w:line="360" w:lineRule="auto"/>
        <w:ind w:firstLine="562"/>
        <w:jc w:val="both"/>
        <w:rPr>
          <w:i w:val="0"/>
          <w:iCs w:val="0"/>
          <w:color w:val="000000"/>
          <w:sz w:val="24"/>
          <w:shd w:val="clear" w:color="auto" w:fill="FFFFFF"/>
          <w:lang w:val="hy-AM"/>
        </w:rPr>
      </w:pPr>
      <w:r w:rsidRPr="00CA234A">
        <w:rPr>
          <w:i w:val="0"/>
          <w:color w:val="000000"/>
          <w:sz w:val="24"/>
          <w:shd w:val="clear" w:color="auto" w:fill="FFFFFF"/>
          <w:lang w:val="hy-AM"/>
        </w:rPr>
        <w:t>-</w:t>
      </w:r>
      <w:r w:rsidR="00F627FC" w:rsidRPr="00CA234A">
        <w:rPr>
          <w:i w:val="0"/>
          <w:color w:val="000000"/>
          <w:sz w:val="24"/>
          <w:shd w:val="clear" w:color="auto" w:fill="FFFFFF"/>
          <w:lang w:val="hy-AM"/>
        </w:rPr>
        <w:t xml:space="preserve"> Ն</w:t>
      </w:r>
      <w:r w:rsidR="00F627FC" w:rsidRPr="00CA234A">
        <w:rPr>
          <w:rStyle w:val="normaltextrun"/>
          <w:rFonts w:ascii="GHEA Grapalat" w:hAnsi="GHEA Grapalat" w:cs="Segoe UI"/>
          <w:i w:val="0"/>
          <w:sz w:val="24"/>
          <w:lang w:val="hy-AM"/>
        </w:rPr>
        <w:t xml:space="preserve">ախապատրաստվել և շրջանառության մեջ է դրվել </w:t>
      </w:r>
      <w:r w:rsidR="00F627FC" w:rsidRPr="00CA234A">
        <w:rPr>
          <w:i w:val="0"/>
          <w:color w:val="000000"/>
          <w:sz w:val="24"/>
          <w:shd w:val="clear" w:color="auto" w:fill="FFFFFF"/>
          <w:lang w:val="hy-AM"/>
        </w:rPr>
        <w:t xml:space="preserve">«Երևանի ջրամատակարարման ուղեմաս» ԲԲԸ-ի պետական սեփականություն հանդիսացող բաժնետոմսերը մասնավորեցնելու մասին» ՀՀ կառավարության որոշման նախագիծը։ </w:t>
      </w:r>
    </w:p>
    <w:p w14:paraId="4EA007AC" w14:textId="58567798" w:rsidR="00F627FC" w:rsidRPr="00130EBF" w:rsidRDefault="00F627FC" w:rsidP="00F627FC">
      <w:pPr>
        <w:pStyle w:val="paragraph"/>
        <w:spacing w:before="0" w:beforeAutospacing="0" w:after="0" w:afterAutospacing="0" w:line="360" w:lineRule="auto"/>
        <w:ind w:firstLine="502"/>
        <w:jc w:val="both"/>
        <w:textAlignment w:val="baseline"/>
        <w:rPr>
          <w:rStyle w:val="normaltextrun"/>
          <w:rFonts w:ascii="GHEA Grapalat" w:hAnsi="GHEA Grapalat" w:cs="Segoe UI"/>
          <w:color w:val="000000"/>
          <w:lang w:val="hy-AM"/>
        </w:rPr>
      </w:pPr>
      <w:r w:rsidRPr="00130EBF">
        <w:rPr>
          <w:rStyle w:val="normaltextrun"/>
          <w:rFonts w:ascii="GHEA Grapalat" w:hAnsi="GHEA Grapalat" w:cs="Segoe UI"/>
          <w:color w:val="000000"/>
          <w:lang w:val="hy-AM"/>
        </w:rPr>
        <w:t xml:space="preserve"> Հրավիրվել են բաժնետերերի 1 արտահերթ և տնօրենների խորհրդի 3 նիստ: </w:t>
      </w:r>
    </w:p>
    <w:p w14:paraId="6C532015" w14:textId="62FDC148" w:rsidR="00F627FC" w:rsidRDefault="00F627FC" w:rsidP="00F627FC">
      <w:pPr>
        <w:spacing w:line="360" w:lineRule="auto"/>
        <w:jc w:val="both"/>
        <w:rPr>
          <w:i w:val="0"/>
          <w:iCs w:val="0"/>
          <w:color w:val="171717"/>
          <w:sz w:val="24"/>
          <w:shd w:val="clear" w:color="auto" w:fill="FFFFFF"/>
          <w:lang w:val="hy-AM"/>
        </w:rPr>
      </w:pPr>
      <w:r w:rsidRPr="00CA234A">
        <w:rPr>
          <w:i w:val="0"/>
          <w:iCs w:val="0"/>
          <w:color w:val="171717"/>
          <w:sz w:val="24"/>
          <w:shd w:val="clear" w:color="auto" w:fill="FFFFFF"/>
          <w:lang w:val="hy-AM"/>
        </w:rPr>
        <w:t xml:space="preserve">      </w:t>
      </w:r>
      <w:r w:rsidR="00CA234A" w:rsidRPr="00CA234A">
        <w:rPr>
          <w:i w:val="0"/>
          <w:iCs w:val="0"/>
          <w:color w:val="171717"/>
          <w:sz w:val="24"/>
          <w:shd w:val="clear" w:color="auto" w:fill="FFFFFF"/>
          <w:lang w:val="hy-AM"/>
        </w:rPr>
        <w:t xml:space="preserve">  </w:t>
      </w:r>
      <w:r w:rsidRPr="00CA234A">
        <w:rPr>
          <w:i w:val="0"/>
          <w:iCs w:val="0"/>
          <w:color w:val="171717"/>
          <w:sz w:val="24"/>
          <w:shd w:val="clear" w:color="auto" w:fill="FFFFFF"/>
          <w:lang w:val="hy-AM"/>
        </w:rPr>
        <w:t>Պետական կառավարման այլ մարմինների կողմից ստեղծված ընկերությունների տնօրենների թվով 5 խորհուրդների աշխատանքներին մասնակցություն։</w:t>
      </w:r>
    </w:p>
    <w:p w14:paraId="3BECDF44" w14:textId="77777777" w:rsidR="00BB55B6" w:rsidRPr="00CA234A" w:rsidRDefault="00BB55B6" w:rsidP="00F627FC">
      <w:pPr>
        <w:spacing w:line="360" w:lineRule="auto"/>
        <w:jc w:val="both"/>
        <w:rPr>
          <w:i w:val="0"/>
          <w:iCs w:val="0"/>
          <w:color w:val="171717"/>
          <w:sz w:val="24"/>
          <w:shd w:val="clear" w:color="auto" w:fill="FFFFFF"/>
          <w:lang w:val="hy-AM"/>
        </w:rPr>
      </w:pPr>
    </w:p>
    <w:p w14:paraId="49134CEE" w14:textId="3B5B8EF7" w:rsidR="00A50CBE" w:rsidRPr="004B48D8" w:rsidRDefault="00A50CBE" w:rsidP="00A50CBE">
      <w:pPr>
        <w:spacing w:line="360" w:lineRule="auto"/>
        <w:ind w:firstLine="720"/>
        <w:jc w:val="both"/>
        <w:rPr>
          <w:sz w:val="24"/>
          <w:lang w:val="hy-AM" w:eastAsia="ru-RU"/>
        </w:rPr>
      </w:pPr>
      <w:r w:rsidRPr="004B48D8">
        <w:rPr>
          <w:sz w:val="24"/>
          <w:lang w:val="hy-AM" w:eastAsia="ru-RU"/>
        </w:rPr>
        <w:t>Կազմակերպությունների լուծարման գործընթացի կազմակերպում</w:t>
      </w:r>
    </w:p>
    <w:p w14:paraId="11748B7E" w14:textId="77777777" w:rsidR="004B48D8" w:rsidRPr="004B48D8" w:rsidRDefault="004B48D8" w:rsidP="004B48D8">
      <w:pPr>
        <w:spacing w:line="360" w:lineRule="auto"/>
        <w:ind w:firstLine="720"/>
        <w:jc w:val="both"/>
        <w:rPr>
          <w:rFonts w:eastAsia="Calibri"/>
          <w:b/>
          <w:i w:val="0"/>
          <w:color w:val="FF0000"/>
          <w:sz w:val="24"/>
          <w:lang w:val="af-ZA"/>
        </w:rPr>
      </w:pPr>
      <w:r w:rsidRPr="004B48D8">
        <w:rPr>
          <w:rFonts w:cs="Sylfaen"/>
          <w:i w:val="0"/>
          <w:sz w:val="24"/>
          <w:lang w:val="af-ZA"/>
        </w:rPr>
        <w:t xml:space="preserve">Հաշվետու ժամանակահատվածում ընդունվել է 2 կազմակերպության լուծարման մասին որոշումներ, իսկ Պետական գույքի կառավարման կոմիտեի նախագահի համապատասխան հրամաններով ստեղծվել են 3 կազմակերպությունների լուծարման հանձնաժողովներ։ </w:t>
      </w:r>
    </w:p>
    <w:p w14:paraId="3F181ED0" w14:textId="77777777" w:rsidR="004B48D8" w:rsidRPr="00BB55B6" w:rsidRDefault="004B48D8" w:rsidP="004B48D8">
      <w:pPr>
        <w:spacing w:line="360" w:lineRule="auto"/>
        <w:ind w:firstLine="720"/>
        <w:jc w:val="both"/>
        <w:rPr>
          <w:rFonts w:eastAsia="Calibri"/>
          <w:b/>
          <w:i w:val="0"/>
          <w:color w:val="FF0000"/>
          <w:sz w:val="24"/>
          <w:lang w:val="af-ZA"/>
        </w:rPr>
      </w:pPr>
      <w:r w:rsidRPr="00BB55B6">
        <w:rPr>
          <w:rFonts w:eastAsia="Calibri"/>
          <w:i w:val="0"/>
          <w:sz w:val="24"/>
          <w:lang w:val="af-ZA"/>
        </w:rPr>
        <w:t>31</w:t>
      </w:r>
      <w:r w:rsidRPr="00BB55B6">
        <w:rPr>
          <w:rFonts w:eastAsia="MS Mincho" w:cs="MS Mincho"/>
          <w:i w:val="0"/>
          <w:sz w:val="24"/>
          <w:lang w:val="af-ZA"/>
        </w:rPr>
        <w:t>.03.2026թ. դրությամբ լ</w:t>
      </w:r>
      <w:r w:rsidRPr="00BB55B6">
        <w:rPr>
          <w:rFonts w:eastAsia="Calibri"/>
          <w:i w:val="0"/>
          <w:sz w:val="24"/>
          <w:lang w:val="hy-AM"/>
        </w:rPr>
        <w:t>ուծարման գործընթացում են գտնվում 15</w:t>
      </w:r>
      <w:r w:rsidRPr="00BB55B6">
        <w:rPr>
          <w:rFonts w:eastAsia="Calibri"/>
          <w:i w:val="0"/>
          <w:sz w:val="24"/>
          <w:lang w:val="af-ZA"/>
        </w:rPr>
        <w:t xml:space="preserve"> </w:t>
      </w:r>
      <w:r w:rsidRPr="00BB55B6">
        <w:rPr>
          <w:rFonts w:eastAsia="Calibri"/>
          <w:i w:val="0"/>
          <w:sz w:val="24"/>
          <w:lang w:val="hy-AM"/>
        </w:rPr>
        <w:t xml:space="preserve">կազմակերպություններ: </w:t>
      </w:r>
    </w:p>
    <w:p w14:paraId="1B62FAB0" w14:textId="77777777" w:rsidR="004B48D8" w:rsidRPr="00BB55B6" w:rsidRDefault="004B48D8" w:rsidP="004B48D8">
      <w:pPr>
        <w:spacing w:line="360" w:lineRule="auto"/>
        <w:ind w:firstLine="720"/>
        <w:jc w:val="both"/>
        <w:rPr>
          <w:rFonts w:eastAsia="Calibri"/>
          <w:b/>
          <w:i w:val="0"/>
          <w:color w:val="FF0000"/>
          <w:sz w:val="24"/>
          <w:lang w:val="af-ZA"/>
        </w:rPr>
      </w:pPr>
      <w:r w:rsidRPr="00BB55B6">
        <w:rPr>
          <w:rFonts w:eastAsia="Calibri"/>
          <w:i w:val="0"/>
          <w:sz w:val="24"/>
          <w:lang w:val="hy-AM"/>
        </w:rPr>
        <w:t>Լուծարվող կազմակերպություններում իրականացվել է շուրջ 35</w:t>
      </w:r>
      <w:r w:rsidRPr="00BB55B6">
        <w:rPr>
          <w:rFonts w:eastAsia="Calibri"/>
          <w:i w:val="0"/>
          <w:sz w:val="24"/>
          <w:lang w:val="af-ZA"/>
        </w:rPr>
        <w:t>,246</w:t>
      </w:r>
      <w:r w:rsidRPr="00BB55B6">
        <w:rPr>
          <w:rFonts w:eastAsia="Calibri"/>
          <w:i w:val="0"/>
          <w:sz w:val="24"/>
          <w:lang w:val="hy-AM"/>
        </w:rPr>
        <w:t>.0 հազ.դրամ վճարումներ,  որից՝ ՀՀ պետական բյուջե` 7</w:t>
      </w:r>
      <w:r w:rsidRPr="00BB55B6">
        <w:rPr>
          <w:rFonts w:eastAsia="Calibri"/>
          <w:i w:val="0"/>
          <w:sz w:val="24"/>
          <w:lang w:val="af-ZA"/>
        </w:rPr>
        <w:t>,152</w:t>
      </w:r>
      <w:r w:rsidRPr="00BB55B6">
        <w:rPr>
          <w:rFonts w:eastAsia="Calibri"/>
          <w:i w:val="0"/>
          <w:sz w:val="24"/>
          <w:lang w:val="hy-AM"/>
        </w:rPr>
        <w:t>.0 հազ.դրամ, աշխատավարձի գծով` 23</w:t>
      </w:r>
      <w:r w:rsidRPr="00BB55B6">
        <w:rPr>
          <w:rFonts w:eastAsia="Calibri"/>
          <w:i w:val="0"/>
          <w:sz w:val="24"/>
          <w:lang w:val="af-ZA"/>
        </w:rPr>
        <w:t>,156</w:t>
      </w:r>
      <w:r w:rsidRPr="00BB55B6">
        <w:rPr>
          <w:rFonts w:eastAsia="Calibri"/>
          <w:i w:val="0"/>
          <w:sz w:val="24"/>
          <w:lang w:val="hy-AM"/>
        </w:rPr>
        <w:t xml:space="preserve">.0 հազ.դրամ և այլ կրեդիտորական պարտք 4,938.0 հազ.դրամ։ </w:t>
      </w:r>
    </w:p>
    <w:p w14:paraId="3F3805B5" w14:textId="77777777" w:rsidR="004B48D8" w:rsidRPr="00BB55B6" w:rsidRDefault="004B48D8" w:rsidP="004B48D8">
      <w:pPr>
        <w:spacing w:line="360" w:lineRule="auto"/>
        <w:ind w:firstLine="720"/>
        <w:jc w:val="both"/>
        <w:rPr>
          <w:rFonts w:eastAsia="Calibri"/>
          <w:i w:val="0"/>
          <w:sz w:val="24"/>
          <w:lang w:val="hy-AM"/>
        </w:rPr>
      </w:pPr>
      <w:r w:rsidRPr="00BB55B6">
        <w:rPr>
          <w:rFonts w:eastAsia="Calibri"/>
          <w:i w:val="0"/>
          <w:sz w:val="24"/>
          <w:lang w:val="hy-AM"/>
        </w:rPr>
        <w:lastRenderedPageBreak/>
        <w:t>Հաշվետու ժամանակահատվածում լուծարումից հետո ՀՀ պետական բյուջե է փոխանցվել 1,715.0 հազ.դրամ գումար, իսկ 333,000</w:t>
      </w:r>
      <w:r w:rsidRPr="00BB55B6">
        <w:rPr>
          <w:rFonts w:eastAsia="MS Mincho" w:cs="MS Mincho"/>
          <w:i w:val="0"/>
          <w:sz w:val="24"/>
          <w:lang w:val="hy-AM"/>
        </w:rPr>
        <w:t>.0 հազ.դրամ</w:t>
      </w:r>
      <w:r w:rsidRPr="00BB55B6">
        <w:rPr>
          <w:rFonts w:eastAsia="Calibri"/>
          <w:i w:val="0"/>
          <w:sz w:val="24"/>
          <w:lang w:val="hy-AM"/>
        </w:rPr>
        <w:t xml:space="preserve"> դեբիտորական պարտքի ստացման իրավունք փոխանցվել է ՀՀ ֆինանսների նախարարությանը։</w:t>
      </w:r>
    </w:p>
    <w:p w14:paraId="42886A81" w14:textId="77777777" w:rsidR="004B48D8" w:rsidRPr="001E74D2" w:rsidRDefault="004B48D8" w:rsidP="00A50CBE">
      <w:pPr>
        <w:spacing w:line="360" w:lineRule="auto"/>
        <w:ind w:firstLine="720"/>
        <w:jc w:val="both"/>
        <w:rPr>
          <w:color w:val="FF0000"/>
          <w:sz w:val="24"/>
          <w:lang w:val="hy-AM" w:eastAsia="ru-RU"/>
        </w:rPr>
      </w:pPr>
    </w:p>
    <w:p w14:paraId="1486958C" w14:textId="77777777" w:rsidR="006A6698" w:rsidRPr="00B42B99" w:rsidRDefault="006A6698" w:rsidP="008C4557">
      <w:pPr>
        <w:spacing w:line="360" w:lineRule="auto"/>
        <w:ind w:firstLine="720"/>
        <w:rPr>
          <w:rFonts w:cs="Arial Unicode"/>
          <w:b/>
          <w:bCs/>
          <w:iCs w:val="0"/>
          <w:sz w:val="24"/>
          <w:u w:val="single"/>
          <w:lang w:val="hy-AM" w:eastAsia="ru-RU"/>
        </w:rPr>
      </w:pPr>
      <w:r w:rsidRPr="00B42B99">
        <w:rPr>
          <w:rFonts w:cs="Arial Unicode"/>
          <w:b/>
          <w:bCs/>
          <w:iCs w:val="0"/>
          <w:sz w:val="24"/>
          <w:u w:val="single"/>
          <w:lang w:val="hy-AM" w:eastAsia="ru-RU"/>
        </w:rPr>
        <w:t xml:space="preserve">2. Պետական գույքի հաշվառման գրանցամատյանի վարում </w:t>
      </w:r>
    </w:p>
    <w:p w14:paraId="0A23D4E2" w14:textId="780C9386" w:rsidR="00911DBE" w:rsidRPr="00B42B99" w:rsidRDefault="006A6698" w:rsidP="004C65F3">
      <w:pPr>
        <w:tabs>
          <w:tab w:val="left" w:pos="851"/>
        </w:tabs>
        <w:spacing w:line="360" w:lineRule="auto"/>
        <w:ind w:firstLine="720"/>
        <w:jc w:val="both"/>
        <w:rPr>
          <w:i w:val="0"/>
          <w:sz w:val="24"/>
          <w:lang w:val="hy-AM"/>
        </w:rPr>
      </w:pPr>
      <w:r w:rsidRPr="00B42B99">
        <w:rPr>
          <w:i w:val="0"/>
          <w:iCs w:val="0"/>
          <w:sz w:val="24"/>
          <w:lang w:val="hy-AM"/>
        </w:rPr>
        <w:t xml:space="preserve">Հաշվետու ժամանակահատվածում </w:t>
      </w:r>
      <w:r w:rsidR="004C65F3" w:rsidRPr="00B42B99">
        <w:rPr>
          <w:i w:val="0"/>
          <w:iCs w:val="0"/>
          <w:sz w:val="24"/>
          <w:lang w:val="hy-AM"/>
        </w:rPr>
        <w:t xml:space="preserve">խմբագրվել է </w:t>
      </w:r>
      <w:r w:rsidR="00C97E4C" w:rsidRPr="00B42B99">
        <w:rPr>
          <w:i w:val="0"/>
          <w:iCs w:val="0"/>
          <w:sz w:val="24"/>
          <w:lang w:val="hy-AM"/>
        </w:rPr>
        <w:t xml:space="preserve">պետական գույքի էլեկտրոնային հաշվառման համակարգում գրանցված </w:t>
      </w:r>
      <w:r w:rsidR="004C65F3" w:rsidRPr="00B42B99">
        <w:rPr>
          <w:i w:val="0"/>
          <w:iCs w:val="0"/>
          <w:sz w:val="24"/>
          <w:lang w:val="hy-AM"/>
        </w:rPr>
        <w:t xml:space="preserve">և </w:t>
      </w:r>
      <w:r w:rsidR="004C65F3" w:rsidRPr="00B42B99">
        <w:rPr>
          <w:i w:val="0"/>
          <w:sz w:val="24"/>
          <w:lang w:val="hy-AM"/>
        </w:rPr>
        <w:t>նախկինում չհաշվառված հետևյալ տեղեկատվությունը</w:t>
      </w:r>
      <w:r w:rsidR="004C65F3" w:rsidRPr="00B42B99">
        <w:rPr>
          <w:rFonts w:ascii="Cambria Math" w:hAnsi="Cambria Math" w:cs="Cambria Math"/>
          <w:i w:val="0"/>
          <w:sz w:val="24"/>
          <w:lang w:val="hy-AM"/>
        </w:rPr>
        <w:t>․</w:t>
      </w:r>
      <w:r w:rsidR="00C97E4C" w:rsidRPr="00B42B99">
        <w:rPr>
          <w:i w:val="0"/>
          <w:iCs w:val="0"/>
          <w:sz w:val="24"/>
          <w:lang w:val="hy-AM"/>
        </w:rPr>
        <w:t xml:space="preserve"> </w:t>
      </w:r>
      <w:r w:rsidR="00B42B99" w:rsidRPr="00B42B99">
        <w:rPr>
          <w:i w:val="0"/>
          <w:iCs w:val="0"/>
          <w:sz w:val="24"/>
          <w:lang w:val="hy-AM"/>
        </w:rPr>
        <w:t>369</w:t>
      </w:r>
      <w:r w:rsidR="00B03432" w:rsidRPr="00B42B99">
        <w:rPr>
          <w:i w:val="0"/>
          <w:sz w:val="24"/>
          <w:lang w:val="hy-AM"/>
        </w:rPr>
        <w:t xml:space="preserve"> </w:t>
      </w:r>
      <w:r w:rsidR="00911DBE" w:rsidRPr="00B42B99">
        <w:rPr>
          <w:i w:val="0"/>
          <w:sz w:val="24"/>
          <w:lang w:val="hy-AM"/>
        </w:rPr>
        <w:t xml:space="preserve">շենք և շինություններ, </w:t>
      </w:r>
      <w:r w:rsidR="00B42B99" w:rsidRPr="00B42B99">
        <w:rPr>
          <w:i w:val="0"/>
          <w:sz w:val="24"/>
          <w:lang w:val="hy-AM"/>
        </w:rPr>
        <w:t>8</w:t>
      </w:r>
      <w:r w:rsidR="003C14AC" w:rsidRPr="00B42B99">
        <w:rPr>
          <w:i w:val="0"/>
          <w:sz w:val="24"/>
          <w:lang w:val="hy-AM"/>
        </w:rPr>
        <w:t>3</w:t>
      </w:r>
      <w:r w:rsidR="00B03432" w:rsidRPr="00B42B99">
        <w:rPr>
          <w:i w:val="0"/>
          <w:sz w:val="24"/>
          <w:lang w:val="hy-AM"/>
        </w:rPr>
        <w:t xml:space="preserve"> </w:t>
      </w:r>
      <w:r w:rsidR="00911DBE" w:rsidRPr="00B42B99">
        <w:rPr>
          <w:i w:val="0"/>
          <w:sz w:val="24"/>
          <w:lang w:val="hy-AM"/>
        </w:rPr>
        <w:t xml:space="preserve">չկառուցապատված հողամաս, </w:t>
      </w:r>
      <w:r w:rsidR="00B42B99">
        <w:rPr>
          <w:i w:val="0"/>
          <w:sz w:val="24"/>
          <w:lang w:val="hy-AM"/>
        </w:rPr>
        <w:t>294</w:t>
      </w:r>
      <w:r w:rsidR="003C14AC" w:rsidRPr="001E74D2">
        <w:rPr>
          <w:i w:val="0"/>
          <w:color w:val="FF0000"/>
          <w:sz w:val="24"/>
          <w:lang w:val="hy-AM"/>
        </w:rPr>
        <w:t xml:space="preserve"> </w:t>
      </w:r>
      <w:r w:rsidR="00911DBE" w:rsidRPr="00B42B99">
        <w:rPr>
          <w:i w:val="0"/>
          <w:sz w:val="24"/>
          <w:lang w:val="hy-AM"/>
        </w:rPr>
        <w:t xml:space="preserve">միավոր տրանսպորտային միջոց, </w:t>
      </w:r>
      <w:r w:rsidR="003C14AC" w:rsidRPr="00B42B99">
        <w:rPr>
          <w:i w:val="0"/>
          <w:sz w:val="24"/>
          <w:lang w:val="hy-AM"/>
        </w:rPr>
        <w:t>6</w:t>
      </w:r>
      <w:r w:rsidR="00B42B99" w:rsidRPr="00B42B99">
        <w:rPr>
          <w:i w:val="0"/>
          <w:sz w:val="24"/>
          <w:lang w:val="hy-AM"/>
        </w:rPr>
        <w:t>1</w:t>
      </w:r>
      <w:r w:rsidR="00911DBE" w:rsidRPr="00B42B99">
        <w:rPr>
          <w:i w:val="0"/>
          <w:sz w:val="24"/>
          <w:lang w:val="hy-AM"/>
        </w:rPr>
        <w:t xml:space="preserve"> անվանում մտավոր սեփականության օբյեկտ</w:t>
      </w:r>
      <w:r w:rsidR="005D170C">
        <w:rPr>
          <w:i w:val="0"/>
          <w:sz w:val="24"/>
          <w:lang w:val="hy-AM"/>
        </w:rPr>
        <w:t>ներ</w:t>
      </w:r>
      <w:r w:rsidR="00911DBE" w:rsidRPr="00B42B99">
        <w:rPr>
          <w:i w:val="0"/>
          <w:sz w:val="24"/>
          <w:lang w:val="hy-AM"/>
        </w:rPr>
        <w:t xml:space="preserve">, պետական բաժնեմաս ունեցող </w:t>
      </w:r>
      <w:r w:rsidR="00B42B99" w:rsidRPr="00B42B99">
        <w:rPr>
          <w:i w:val="0"/>
          <w:sz w:val="24"/>
          <w:lang w:val="hy-AM"/>
        </w:rPr>
        <w:t>3</w:t>
      </w:r>
      <w:r w:rsidR="00911DBE" w:rsidRPr="00B42B99">
        <w:rPr>
          <w:i w:val="0"/>
          <w:sz w:val="24"/>
          <w:lang w:val="hy-AM"/>
        </w:rPr>
        <w:t xml:space="preserve"> առևտրային կազմակերպությ</w:t>
      </w:r>
      <w:r w:rsidR="004C65F3" w:rsidRPr="00B42B99">
        <w:rPr>
          <w:i w:val="0"/>
          <w:sz w:val="24"/>
          <w:lang w:val="hy-AM"/>
        </w:rPr>
        <w:t>ուն</w:t>
      </w:r>
      <w:r w:rsidR="00911DBE" w:rsidRPr="00B42B99">
        <w:rPr>
          <w:i w:val="0"/>
          <w:sz w:val="24"/>
          <w:lang w:val="hy-AM"/>
        </w:rPr>
        <w:t>։</w:t>
      </w:r>
    </w:p>
    <w:p w14:paraId="7DDCCDA7" w14:textId="40CB5883" w:rsidR="00BC693E" w:rsidRDefault="00BC693E" w:rsidP="00BC693E">
      <w:pPr>
        <w:spacing w:line="360" w:lineRule="auto"/>
        <w:ind w:firstLine="540"/>
        <w:jc w:val="both"/>
        <w:rPr>
          <w:i w:val="0"/>
          <w:iCs w:val="0"/>
          <w:sz w:val="24"/>
          <w:lang w:val="hy-AM"/>
        </w:rPr>
      </w:pPr>
      <w:r w:rsidRPr="005F7056">
        <w:rPr>
          <w:i w:val="0"/>
          <w:iCs w:val="0"/>
          <w:sz w:val="24"/>
          <w:lang w:val="hy-AM"/>
        </w:rPr>
        <w:t xml:space="preserve">e-auctions.am էլեկտրոնային աճուրդի համակարգի միջոցով հաշվետու ժամանակաշրջանում իրականացվել է </w:t>
      </w:r>
      <w:r w:rsidR="005F7056" w:rsidRPr="005F7056">
        <w:rPr>
          <w:i w:val="0"/>
          <w:iCs w:val="0"/>
          <w:sz w:val="24"/>
          <w:lang w:val="hy-AM"/>
        </w:rPr>
        <w:t>508</w:t>
      </w:r>
      <w:r w:rsidRPr="005F7056">
        <w:rPr>
          <w:i w:val="0"/>
          <w:iCs w:val="0"/>
          <w:sz w:val="24"/>
          <w:lang w:val="hy-AM"/>
        </w:rPr>
        <w:t xml:space="preserve"> աճուրդ </w:t>
      </w:r>
      <w:r w:rsidR="000B5AEF" w:rsidRPr="005F7056">
        <w:rPr>
          <w:i w:val="0"/>
          <w:iCs w:val="0"/>
          <w:sz w:val="24"/>
          <w:lang w:val="hy-AM"/>
        </w:rPr>
        <w:t>(որից՝</w:t>
      </w:r>
      <w:r w:rsidRPr="005F7056">
        <w:rPr>
          <w:i w:val="0"/>
          <w:iCs w:val="0"/>
          <w:sz w:val="24"/>
          <w:lang w:val="hy-AM"/>
        </w:rPr>
        <w:t xml:space="preserve"> </w:t>
      </w:r>
      <w:r w:rsidR="000B5AEF" w:rsidRPr="005F7056">
        <w:rPr>
          <w:i w:val="0"/>
          <w:iCs w:val="0"/>
          <w:sz w:val="24"/>
          <w:lang w:val="hy-AM"/>
        </w:rPr>
        <w:t>1</w:t>
      </w:r>
      <w:r w:rsidRPr="005F7056">
        <w:rPr>
          <w:i w:val="0"/>
          <w:iCs w:val="0"/>
          <w:sz w:val="24"/>
          <w:lang w:val="hy-AM"/>
        </w:rPr>
        <w:t xml:space="preserve"> անշարժ գույք</w:t>
      </w:r>
      <w:r w:rsidR="000B5AEF" w:rsidRPr="005F7056">
        <w:rPr>
          <w:i w:val="0"/>
          <w:iCs w:val="0"/>
          <w:sz w:val="24"/>
          <w:lang w:val="hy-AM"/>
        </w:rPr>
        <w:t xml:space="preserve">ի </w:t>
      </w:r>
      <w:r w:rsidR="005F7056">
        <w:rPr>
          <w:i w:val="0"/>
          <w:iCs w:val="0"/>
          <w:sz w:val="24"/>
          <w:lang w:val="hy-AM"/>
        </w:rPr>
        <w:t>օտարում</w:t>
      </w:r>
      <w:r w:rsidR="000B5AEF" w:rsidRPr="005F7056">
        <w:rPr>
          <w:i w:val="0"/>
          <w:iCs w:val="0"/>
          <w:sz w:val="24"/>
          <w:lang w:val="hy-AM"/>
        </w:rPr>
        <w:t xml:space="preserve">, </w:t>
      </w:r>
      <w:r w:rsidR="005F7056" w:rsidRPr="005F7056">
        <w:rPr>
          <w:i w:val="0"/>
          <w:iCs w:val="0"/>
          <w:sz w:val="24"/>
          <w:lang w:val="hy-AM"/>
        </w:rPr>
        <w:t>320</w:t>
      </w:r>
      <w:r w:rsidR="000B5AEF" w:rsidRPr="005F7056">
        <w:rPr>
          <w:i w:val="0"/>
          <w:iCs w:val="0"/>
          <w:sz w:val="24"/>
          <w:lang w:val="hy-AM"/>
        </w:rPr>
        <w:t xml:space="preserve"> տրանսպորտային միջոցների</w:t>
      </w:r>
      <w:r w:rsidR="005F7056" w:rsidRPr="005F7056">
        <w:rPr>
          <w:i w:val="0"/>
          <w:iCs w:val="0"/>
          <w:sz w:val="24"/>
          <w:lang w:val="hy-AM"/>
        </w:rPr>
        <w:t xml:space="preserve"> օտարում</w:t>
      </w:r>
      <w:r w:rsidR="000B5AEF" w:rsidRPr="005F7056">
        <w:rPr>
          <w:i w:val="0"/>
          <w:iCs w:val="0"/>
          <w:sz w:val="24"/>
          <w:lang w:val="hy-AM"/>
        </w:rPr>
        <w:t xml:space="preserve">, </w:t>
      </w:r>
      <w:r w:rsidR="005F7056" w:rsidRPr="005F7056">
        <w:rPr>
          <w:i w:val="0"/>
          <w:iCs w:val="0"/>
          <w:sz w:val="24"/>
          <w:lang w:val="hy-AM"/>
        </w:rPr>
        <w:t xml:space="preserve">3 </w:t>
      </w:r>
      <w:r w:rsidR="000B5AEF" w:rsidRPr="005F7056">
        <w:rPr>
          <w:i w:val="0"/>
          <w:iCs w:val="0"/>
          <w:sz w:val="24"/>
          <w:lang w:val="hy-AM"/>
        </w:rPr>
        <w:t xml:space="preserve">բաժնետոմսերի </w:t>
      </w:r>
      <w:r w:rsidR="005F7056" w:rsidRPr="005F7056">
        <w:rPr>
          <w:i w:val="0"/>
          <w:iCs w:val="0"/>
          <w:sz w:val="24"/>
          <w:lang w:val="hy-AM"/>
        </w:rPr>
        <w:t xml:space="preserve">օտարում </w:t>
      </w:r>
      <w:r w:rsidR="000B5AEF" w:rsidRPr="005F7056">
        <w:rPr>
          <w:i w:val="0"/>
          <w:iCs w:val="0"/>
          <w:sz w:val="24"/>
          <w:lang w:val="hy-AM"/>
        </w:rPr>
        <w:t xml:space="preserve">և </w:t>
      </w:r>
      <w:r w:rsidR="005F7056" w:rsidRPr="005F7056">
        <w:rPr>
          <w:i w:val="0"/>
          <w:iCs w:val="0"/>
          <w:sz w:val="24"/>
          <w:lang w:val="hy-AM"/>
        </w:rPr>
        <w:t xml:space="preserve">159 </w:t>
      </w:r>
      <w:r w:rsidR="000B5AEF" w:rsidRPr="005F7056">
        <w:rPr>
          <w:i w:val="0"/>
          <w:iCs w:val="0"/>
          <w:sz w:val="24"/>
          <w:lang w:val="hy-AM"/>
        </w:rPr>
        <w:t xml:space="preserve">այլ շարժական գույքի վաճառքի, </w:t>
      </w:r>
      <w:r w:rsidR="005F7056" w:rsidRPr="005F7056">
        <w:rPr>
          <w:i w:val="0"/>
          <w:iCs w:val="0"/>
          <w:sz w:val="24"/>
          <w:lang w:val="hy-AM"/>
        </w:rPr>
        <w:t>25</w:t>
      </w:r>
      <w:r w:rsidR="000B5AEF" w:rsidRPr="005F7056">
        <w:rPr>
          <w:i w:val="0"/>
          <w:iCs w:val="0"/>
          <w:sz w:val="24"/>
          <w:lang w:val="hy-AM"/>
        </w:rPr>
        <w:t xml:space="preserve"> </w:t>
      </w:r>
      <w:r w:rsidR="005F7056" w:rsidRPr="005F7056">
        <w:rPr>
          <w:i w:val="0"/>
          <w:iCs w:val="0"/>
          <w:sz w:val="24"/>
          <w:lang w:val="hy-AM"/>
        </w:rPr>
        <w:t xml:space="preserve">անշարժ գույքի </w:t>
      </w:r>
      <w:r w:rsidR="000B5AEF" w:rsidRPr="005F7056">
        <w:rPr>
          <w:i w:val="0"/>
          <w:iCs w:val="0"/>
          <w:sz w:val="24"/>
          <w:lang w:val="hy-AM"/>
        </w:rPr>
        <w:t>վարձակալության</w:t>
      </w:r>
      <w:r w:rsidR="000B5AEF" w:rsidRPr="003F148D">
        <w:rPr>
          <w:i w:val="0"/>
          <w:iCs w:val="0"/>
          <w:sz w:val="24"/>
          <w:lang w:val="hy-AM"/>
        </w:rPr>
        <w:t>)</w:t>
      </w:r>
      <w:r w:rsidRPr="003F148D">
        <w:rPr>
          <w:i w:val="0"/>
          <w:iCs w:val="0"/>
          <w:sz w:val="24"/>
          <w:lang w:val="hy-AM"/>
        </w:rPr>
        <w:t xml:space="preserve">, որից կայացել է </w:t>
      </w:r>
      <w:r w:rsidR="003F148D" w:rsidRPr="003F148D">
        <w:rPr>
          <w:i w:val="0"/>
          <w:iCs w:val="0"/>
          <w:sz w:val="24"/>
          <w:lang w:val="hy-AM"/>
        </w:rPr>
        <w:t>1</w:t>
      </w:r>
      <w:r w:rsidR="005E7460" w:rsidRPr="003F148D">
        <w:rPr>
          <w:i w:val="0"/>
          <w:iCs w:val="0"/>
          <w:sz w:val="24"/>
          <w:lang w:val="hy-AM"/>
        </w:rPr>
        <w:t>49</w:t>
      </w:r>
      <w:r w:rsidRPr="003F148D">
        <w:rPr>
          <w:i w:val="0"/>
          <w:iCs w:val="0"/>
          <w:sz w:val="24"/>
          <w:lang w:val="hy-AM"/>
        </w:rPr>
        <w:t>-</w:t>
      </w:r>
      <w:r w:rsidRPr="00F13DC4">
        <w:rPr>
          <w:i w:val="0"/>
          <w:iCs w:val="0"/>
          <w:sz w:val="24"/>
          <w:lang w:val="hy-AM"/>
        </w:rPr>
        <w:t>ը (</w:t>
      </w:r>
      <w:r w:rsidR="000B5AEF" w:rsidRPr="00F13DC4">
        <w:rPr>
          <w:i w:val="0"/>
          <w:iCs w:val="0"/>
          <w:sz w:val="24"/>
          <w:lang w:val="hy-AM"/>
        </w:rPr>
        <w:t>որից՝</w:t>
      </w:r>
      <w:r w:rsidRPr="00F13DC4">
        <w:rPr>
          <w:i w:val="0"/>
          <w:iCs w:val="0"/>
          <w:sz w:val="24"/>
          <w:lang w:val="hy-AM"/>
        </w:rPr>
        <w:t xml:space="preserve"> </w:t>
      </w:r>
      <w:r w:rsidR="00F13DC4" w:rsidRPr="00F13DC4">
        <w:rPr>
          <w:i w:val="0"/>
          <w:iCs w:val="0"/>
          <w:sz w:val="24"/>
          <w:lang w:val="hy-AM"/>
        </w:rPr>
        <w:t>110</w:t>
      </w:r>
      <w:r w:rsidR="000B5AEF" w:rsidRPr="00F13DC4">
        <w:rPr>
          <w:i w:val="0"/>
          <w:iCs w:val="0"/>
          <w:sz w:val="24"/>
          <w:lang w:val="hy-AM"/>
        </w:rPr>
        <w:t xml:space="preserve"> տրանսպորտային միջոցների</w:t>
      </w:r>
      <w:r w:rsidR="00F13DC4" w:rsidRPr="00F13DC4">
        <w:rPr>
          <w:i w:val="0"/>
          <w:iCs w:val="0"/>
          <w:sz w:val="24"/>
          <w:lang w:val="hy-AM"/>
        </w:rPr>
        <w:t xml:space="preserve"> օտարման</w:t>
      </w:r>
      <w:r w:rsidR="000B5AEF" w:rsidRPr="00F13DC4">
        <w:rPr>
          <w:i w:val="0"/>
          <w:iCs w:val="0"/>
          <w:sz w:val="24"/>
          <w:lang w:val="hy-AM"/>
        </w:rPr>
        <w:t xml:space="preserve">, </w:t>
      </w:r>
      <w:r w:rsidR="00F13DC4" w:rsidRPr="00F13DC4">
        <w:rPr>
          <w:i w:val="0"/>
          <w:iCs w:val="0"/>
          <w:sz w:val="24"/>
          <w:lang w:val="hy-AM"/>
        </w:rPr>
        <w:t xml:space="preserve">15 </w:t>
      </w:r>
      <w:r w:rsidR="000B5AEF" w:rsidRPr="00F13DC4">
        <w:rPr>
          <w:i w:val="0"/>
          <w:iCs w:val="0"/>
          <w:sz w:val="24"/>
          <w:lang w:val="hy-AM"/>
        </w:rPr>
        <w:t>այլ շարժական գույքի վաճառքի,</w:t>
      </w:r>
      <w:r w:rsidR="000B5AEF" w:rsidRPr="001E74D2">
        <w:rPr>
          <w:i w:val="0"/>
          <w:iCs w:val="0"/>
          <w:color w:val="FF0000"/>
          <w:sz w:val="24"/>
          <w:lang w:val="hy-AM"/>
        </w:rPr>
        <w:t xml:space="preserve"> </w:t>
      </w:r>
      <w:r w:rsidR="00F13DC4" w:rsidRPr="00F13DC4">
        <w:rPr>
          <w:i w:val="0"/>
          <w:iCs w:val="0"/>
          <w:sz w:val="24"/>
          <w:lang w:val="hy-AM"/>
        </w:rPr>
        <w:t>24 անշարժ գույքի</w:t>
      </w:r>
      <w:r w:rsidR="000B5AEF" w:rsidRPr="00F13DC4">
        <w:rPr>
          <w:i w:val="0"/>
          <w:iCs w:val="0"/>
          <w:sz w:val="24"/>
          <w:lang w:val="hy-AM"/>
        </w:rPr>
        <w:t xml:space="preserve"> վարձակալության)</w:t>
      </w:r>
      <w:r w:rsidRPr="00F13DC4">
        <w:rPr>
          <w:i w:val="0"/>
          <w:iCs w:val="0"/>
          <w:sz w:val="24"/>
          <w:lang w:val="hy-AM"/>
        </w:rPr>
        <w:t>։</w:t>
      </w:r>
    </w:p>
    <w:p w14:paraId="540F8303" w14:textId="77777777" w:rsidR="00507070" w:rsidRPr="00F13DC4" w:rsidRDefault="00507070" w:rsidP="00BC693E">
      <w:pPr>
        <w:spacing w:line="360" w:lineRule="auto"/>
        <w:ind w:firstLine="540"/>
        <w:jc w:val="both"/>
        <w:rPr>
          <w:i w:val="0"/>
          <w:iCs w:val="0"/>
          <w:sz w:val="24"/>
          <w:lang w:val="hy-AM"/>
        </w:rPr>
      </w:pPr>
    </w:p>
    <w:p w14:paraId="1BAA9E59" w14:textId="77777777" w:rsidR="006A6698" w:rsidRPr="00C9387C" w:rsidRDefault="006A6698" w:rsidP="008C4557">
      <w:pPr>
        <w:spacing w:line="360" w:lineRule="auto"/>
        <w:ind w:firstLine="720"/>
        <w:rPr>
          <w:rFonts w:cs="Sylfaen"/>
          <w:b/>
          <w:iCs w:val="0"/>
          <w:sz w:val="24"/>
          <w:u w:val="single"/>
          <w:lang w:val="hy-AM" w:eastAsia="ru-RU"/>
        </w:rPr>
      </w:pPr>
      <w:r w:rsidRPr="00C9387C">
        <w:rPr>
          <w:rFonts w:cs="Sylfaen"/>
          <w:b/>
          <w:iCs w:val="0"/>
          <w:sz w:val="24"/>
          <w:u w:val="single"/>
          <w:lang w:val="hy-AM" w:eastAsia="ru-RU"/>
        </w:rPr>
        <w:t xml:space="preserve">3. Պետական անշարժ ու շարժական գույքի տնօրինում և օգտագործում </w:t>
      </w:r>
    </w:p>
    <w:p w14:paraId="7C6A5DAA" w14:textId="1290A916" w:rsidR="007A1EF6" w:rsidRPr="003C12B3" w:rsidRDefault="006A6698" w:rsidP="007A1EF6">
      <w:pPr>
        <w:spacing w:line="360" w:lineRule="auto"/>
        <w:ind w:firstLine="720"/>
        <w:jc w:val="both"/>
        <w:rPr>
          <w:i w:val="0"/>
          <w:sz w:val="24"/>
          <w:lang w:val="hy-AM"/>
        </w:rPr>
      </w:pPr>
      <w:r w:rsidRPr="00C9387C">
        <w:rPr>
          <w:i w:val="0"/>
          <w:sz w:val="24"/>
          <w:lang w:val="hy-AM"/>
        </w:rPr>
        <w:t xml:space="preserve">Հաշվետու ժամանակահատվածում մշակվել և </w:t>
      </w:r>
      <w:r w:rsidR="006C6943" w:rsidRPr="00C9387C">
        <w:rPr>
          <w:i w:val="0"/>
          <w:sz w:val="24"/>
          <w:lang w:val="hy-AM"/>
        </w:rPr>
        <w:t xml:space="preserve">ՀՀ օրենսդրությամբ սահմանված կարգով </w:t>
      </w:r>
      <w:r w:rsidRPr="00C9387C">
        <w:rPr>
          <w:i w:val="0"/>
          <w:sz w:val="24"/>
          <w:lang w:val="hy-AM"/>
        </w:rPr>
        <w:t xml:space="preserve">շրջանառության մեջ </w:t>
      </w:r>
      <w:r w:rsidR="00E60CE1" w:rsidRPr="00C9387C">
        <w:rPr>
          <w:i w:val="0"/>
          <w:sz w:val="24"/>
          <w:lang w:val="hy-AM"/>
        </w:rPr>
        <w:t xml:space="preserve">է </w:t>
      </w:r>
      <w:r w:rsidRPr="00C9387C">
        <w:rPr>
          <w:i w:val="0"/>
          <w:sz w:val="24"/>
          <w:lang w:val="hy-AM"/>
        </w:rPr>
        <w:t xml:space="preserve">դրվել պետական գույքի </w:t>
      </w:r>
      <w:r w:rsidR="006C6943" w:rsidRPr="00C9387C">
        <w:rPr>
          <w:i w:val="0"/>
          <w:sz w:val="24"/>
          <w:lang w:val="hy-AM"/>
        </w:rPr>
        <w:t>տնօրինման</w:t>
      </w:r>
      <w:r w:rsidR="001527D8" w:rsidRPr="00C9387C">
        <w:rPr>
          <w:i w:val="0"/>
          <w:sz w:val="24"/>
          <w:lang w:val="hy-AM"/>
        </w:rPr>
        <w:t xml:space="preserve"> մասին </w:t>
      </w:r>
      <w:r w:rsidR="00C9387C" w:rsidRPr="00C9387C">
        <w:rPr>
          <w:b/>
          <w:bCs/>
          <w:i w:val="0"/>
          <w:sz w:val="24"/>
          <w:lang w:val="hy-AM"/>
        </w:rPr>
        <w:t>146</w:t>
      </w:r>
      <w:r w:rsidR="00844F89" w:rsidRPr="00C9387C">
        <w:rPr>
          <w:i w:val="0"/>
          <w:sz w:val="24"/>
          <w:lang w:val="hy-AM"/>
        </w:rPr>
        <w:t xml:space="preserve"> </w:t>
      </w:r>
      <w:r w:rsidR="001527D8" w:rsidRPr="00C9387C">
        <w:rPr>
          <w:i w:val="0"/>
          <w:sz w:val="24"/>
          <w:lang w:val="hy-AM"/>
        </w:rPr>
        <w:t xml:space="preserve">իրավական ակտի նախագիծ, որից՝ </w:t>
      </w:r>
      <w:r w:rsidR="00171977" w:rsidRPr="00C9387C">
        <w:rPr>
          <w:i w:val="0"/>
          <w:sz w:val="24"/>
          <w:lang w:val="hy-AM"/>
        </w:rPr>
        <w:t>Կ</w:t>
      </w:r>
      <w:r w:rsidR="001527D8" w:rsidRPr="00C9387C">
        <w:rPr>
          <w:i w:val="0"/>
          <w:sz w:val="24"/>
          <w:lang w:val="hy-AM"/>
        </w:rPr>
        <w:t xml:space="preserve">ոմիտեի նախագահի </w:t>
      </w:r>
      <w:r w:rsidR="00C9387C" w:rsidRPr="00C9387C">
        <w:rPr>
          <w:b/>
          <w:bCs/>
          <w:i w:val="0"/>
          <w:sz w:val="24"/>
          <w:lang w:val="hy-AM"/>
        </w:rPr>
        <w:t>93</w:t>
      </w:r>
      <w:r w:rsidR="00844F89" w:rsidRPr="00C9387C">
        <w:rPr>
          <w:i w:val="0"/>
          <w:sz w:val="24"/>
          <w:lang w:val="hy-AM"/>
        </w:rPr>
        <w:t xml:space="preserve"> </w:t>
      </w:r>
      <w:r w:rsidR="00090FCC" w:rsidRPr="00C9387C">
        <w:rPr>
          <w:i w:val="0"/>
          <w:sz w:val="24"/>
          <w:lang w:val="hy-AM"/>
        </w:rPr>
        <w:t>հրամանի նախագիծ</w:t>
      </w:r>
      <w:r w:rsidR="009E29DE" w:rsidRPr="00C9387C">
        <w:rPr>
          <w:i w:val="0"/>
          <w:sz w:val="24"/>
          <w:lang w:val="hy-AM"/>
        </w:rPr>
        <w:t>,</w:t>
      </w:r>
      <w:r w:rsidR="001527D8" w:rsidRPr="00C9387C">
        <w:rPr>
          <w:i w:val="0"/>
          <w:sz w:val="24"/>
          <w:lang w:val="hy-AM"/>
        </w:rPr>
        <w:t xml:space="preserve"> ՀՀ կառավարության որոշման </w:t>
      </w:r>
      <w:r w:rsidR="00C9387C" w:rsidRPr="00C9387C">
        <w:rPr>
          <w:b/>
          <w:bCs/>
          <w:i w:val="0"/>
          <w:sz w:val="24"/>
          <w:lang w:val="hy-AM"/>
        </w:rPr>
        <w:t xml:space="preserve">53 </w:t>
      </w:r>
      <w:r w:rsidR="00D02A6A" w:rsidRPr="00C9387C">
        <w:rPr>
          <w:i w:val="0"/>
          <w:sz w:val="24"/>
          <w:lang w:val="hy-AM"/>
        </w:rPr>
        <w:t xml:space="preserve"> </w:t>
      </w:r>
      <w:r w:rsidR="001527D8" w:rsidRPr="00C9387C">
        <w:rPr>
          <w:i w:val="0"/>
          <w:sz w:val="24"/>
          <w:lang w:val="hy-AM"/>
        </w:rPr>
        <w:t>նախագ</w:t>
      </w:r>
      <w:r w:rsidR="001803BA" w:rsidRPr="00C9387C">
        <w:rPr>
          <w:i w:val="0"/>
          <w:sz w:val="24"/>
          <w:lang w:val="hy-AM"/>
        </w:rPr>
        <w:t>ի</w:t>
      </w:r>
      <w:r w:rsidR="00234F3A" w:rsidRPr="00C9387C">
        <w:rPr>
          <w:i w:val="0"/>
          <w:sz w:val="24"/>
          <w:lang w:val="hy-AM"/>
        </w:rPr>
        <w:t xml:space="preserve">ծ։ </w:t>
      </w:r>
      <w:r w:rsidR="007A1EF6" w:rsidRPr="003C12B3">
        <w:rPr>
          <w:i w:val="0"/>
          <w:sz w:val="24"/>
          <w:lang w:val="hy-AM"/>
        </w:rPr>
        <w:t>Նվերների տնօրինման հետ կապված</w:t>
      </w:r>
      <w:r w:rsidR="00846255" w:rsidRPr="003C12B3">
        <w:rPr>
          <w:i w:val="0"/>
          <w:sz w:val="24"/>
          <w:lang w:val="hy-AM"/>
        </w:rPr>
        <w:t>՝</w:t>
      </w:r>
      <w:r w:rsidR="007A1EF6" w:rsidRPr="003C12B3">
        <w:rPr>
          <w:i w:val="0"/>
          <w:sz w:val="24"/>
          <w:lang w:val="hy-AM"/>
        </w:rPr>
        <w:t xml:space="preserve"> </w:t>
      </w:r>
      <w:r w:rsidR="003C12B3" w:rsidRPr="009D593F">
        <w:rPr>
          <w:i w:val="0"/>
          <w:sz w:val="24"/>
          <w:lang w:val="hy-AM"/>
        </w:rPr>
        <w:t>21</w:t>
      </w:r>
      <w:r w:rsidR="007A1EF6" w:rsidRPr="003C12B3">
        <w:rPr>
          <w:i w:val="0"/>
          <w:sz w:val="24"/>
          <w:lang w:val="hy-AM"/>
        </w:rPr>
        <w:t xml:space="preserve"> նվերների վերաբերյալ ընդունվել </w:t>
      </w:r>
      <w:r w:rsidR="00846255" w:rsidRPr="003C12B3">
        <w:rPr>
          <w:i w:val="0"/>
          <w:sz w:val="24"/>
          <w:lang w:val="hy-AM"/>
        </w:rPr>
        <w:t>են</w:t>
      </w:r>
      <w:r w:rsidR="007A1EF6" w:rsidRPr="003C12B3">
        <w:rPr>
          <w:i w:val="0"/>
          <w:sz w:val="24"/>
          <w:lang w:val="hy-AM"/>
        </w:rPr>
        <w:t xml:space="preserve"> </w:t>
      </w:r>
      <w:r w:rsidR="00346E39">
        <w:rPr>
          <w:i w:val="0"/>
          <w:sz w:val="24"/>
          <w:lang w:val="hy-AM"/>
        </w:rPr>
        <w:t xml:space="preserve">Կոմիտեի նախագահի </w:t>
      </w:r>
      <w:r w:rsidR="003C12B3" w:rsidRPr="003C12B3">
        <w:rPr>
          <w:i w:val="0"/>
          <w:sz w:val="24"/>
          <w:lang w:val="hy-AM"/>
        </w:rPr>
        <w:t>1</w:t>
      </w:r>
      <w:r w:rsidR="00FC4B08" w:rsidRPr="003C12B3">
        <w:rPr>
          <w:i w:val="0"/>
          <w:sz w:val="24"/>
          <w:lang w:val="hy-AM"/>
        </w:rPr>
        <w:t>2</w:t>
      </w:r>
      <w:r w:rsidR="007A1EF6" w:rsidRPr="003C12B3">
        <w:rPr>
          <w:i w:val="0"/>
          <w:sz w:val="24"/>
          <w:lang w:val="hy-AM"/>
        </w:rPr>
        <w:t xml:space="preserve"> որոշումներ։  </w:t>
      </w:r>
    </w:p>
    <w:p w14:paraId="5B985D60" w14:textId="470D8474" w:rsidR="00087D6E" w:rsidRPr="006B5F0C" w:rsidRDefault="00087D6E" w:rsidP="00AC542C">
      <w:pPr>
        <w:spacing w:line="360" w:lineRule="auto"/>
        <w:ind w:firstLine="720"/>
        <w:jc w:val="both"/>
        <w:rPr>
          <w:i w:val="0"/>
          <w:sz w:val="24"/>
          <w:lang w:val="nb-NO"/>
        </w:rPr>
      </w:pPr>
      <w:r w:rsidRPr="006B5F0C">
        <w:rPr>
          <w:i w:val="0"/>
          <w:sz w:val="24"/>
          <w:lang w:val="hy-AM"/>
        </w:rPr>
        <w:t xml:space="preserve">ՀՀ կադաստրի կոմիտե ներկայացվել է </w:t>
      </w:r>
      <w:r w:rsidRPr="006B5F0C">
        <w:rPr>
          <w:i w:val="0"/>
          <w:sz w:val="24"/>
          <w:lang w:val="nb-NO"/>
        </w:rPr>
        <w:t>1</w:t>
      </w:r>
      <w:r w:rsidR="00F41A49" w:rsidRPr="006B5F0C">
        <w:rPr>
          <w:i w:val="0"/>
          <w:sz w:val="24"/>
          <w:lang w:val="hy-AM"/>
        </w:rPr>
        <w:t>57</w:t>
      </w:r>
      <w:r w:rsidRPr="006B5F0C">
        <w:rPr>
          <w:i w:val="0"/>
          <w:sz w:val="24"/>
          <w:lang w:val="hy-AM"/>
        </w:rPr>
        <w:t xml:space="preserve"> դիմում, որից 6</w:t>
      </w:r>
      <w:r w:rsidR="006B5F0C" w:rsidRPr="006B5F0C">
        <w:rPr>
          <w:i w:val="0"/>
          <w:sz w:val="24"/>
          <w:lang w:val="hy-AM"/>
        </w:rPr>
        <w:t>0</w:t>
      </w:r>
      <w:r w:rsidRPr="006B5F0C">
        <w:rPr>
          <w:i w:val="0"/>
          <w:sz w:val="24"/>
          <w:lang w:val="hy-AM"/>
        </w:rPr>
        <w:t xml:space="preserve">-ը՝ իրավունքի պետական գրանցման, </w:t>
      </w:r>
      <w:r w:rsidR="006B5F0C" w:rsidRPr="006B5F0C">
        <w:rPr>
          <w:i w:val="0"/>
          <w:sz w:val="24"/>
          <w:lang w:val="hy-AM"/>
        </w:rPr>
        <w:t>97</w:t>
      </w:r>
      <w:r w:rsidRPr="006B5F0C">
        <w:rPr>
          <w:i w:val="0"/>
          <w:sz w:val="24"/>
          <w:lang w:val="hy-AM"/>
        </w:rPr>
        <w:t>-ը՝ սխալի ուղղման</w:t>
      </w:r>
      <w:r w:rsidR="006B5F0C" w:rsidRPr="006B5F0C">
        <w:rPr>
          <w:i w:val="0"/>
          <w:sz w:val="24"/>
          <w:lang w:val="hy-AM"/>
        </w:rPr>
        <w:t xml:space="preserve">, </w:t>
      </w:r>
      <w:r w:rsidRPr="006B5F0C">
        <w:rPr>
          <w:i w:val="0"/>
          <w:sz w:val="24"/>
          <w:lang w:val="hy-AM"/>
        </w:rPr>
        <w:t xml:space="preserve">տեղեկատվության տրամադրման, </w:t>
      </w:r>
      <w:r w:rsidR="006B5F0C" w:rsidRPr="006B5F0C">
        <w:rPr>
          <w:i w:val="0"/>
          <w:sz w:val="24"/>
          <w:lang w:val="hy-AM"/>
        </w:rPr>
        <w:t>վրիպակի</w:t>
      </w:r>
      <w:r w:rsidRPr="006B5F0C">
        <w:rPr>
          <w:i w:val="0"/>
          <w:sz w:val="24"/>
          <w:lang w:val="hy-AM"/>
        </w:rPr>
        <w:t xml:space="preserve"> և նոր վկայականի տրամադրման վերաբերյալ։</w:t>
      </w:r>
    </w:p>
    <w:p w14:paraId="3ED22E84" w14:textId="167E0D33" w:rsidR="00EF53E6" w:rsidRPr="00EF53E6" w:rsidRDefault="00EF53E6" w:rsidP="00AC3BCC">
      <w:pPr>
        <w:spacing w:line="360" w:lineRule="auto"/>
        <w:ind w:firstLine="720"/>
        <w:jc w:val="both"/>
        <w:rPr>
          <w:i w:val="0"/>
          <w:color w:val="FF0000"/>
          <w:sz w:val="24"/>
          <w:lang w:val="nb-NO"/>
        </w:rPr>
      </w:pPr>
      <w:r w:rsidRPr="00EF53E6">
        <w:rPr>
          <w:i w:val="0"/>
          <w:sz w:val="24"/>
          <w:lang w:val="hy-AM"/>
        </w:rPr>
        <w:t xml:space="preserve">2026 թվականի հունվարի 19-ի </w:t>
      </w:r>
      <w:r w:rsidRPr="00EF53E6">
        <w:rPr>
          <w:i w:val="0"/>
          <w:sz w:val="24"/>
          <w:lang w:val="nb-NO"/>
        </w:rPr>
        <w:t>«</w:t>
      </w:r>
      <w:r w:rsidRPr="00EF53E6">
        <w:rPr>
          <w:i w:val="0"/>
          <w:sz w:val="24"/>
          <w:lang w:val="hy-AM"/>
        </w:rPr>
        <w:t>Պետության կարիքների համար շենք-շինությունների չափագրման և հատակագծերի կազմման ծառայությունների մատուցման պետական գնման</w:t>
      </w:r>
      <w:r w:rsidRPr="00EF53E6">
        <w:rPr>
          <w:i w:val="0"/>
          <w:sz w:val="24"/>
          <w:lang w:val="nb-NO"/>
        </w:rPr>
        <w:t>»</w:t>
      </w:r>
      <w:r w:rsidRPr="00EF53E6">
        <w:rPr>
          <w:i w:val="0"/>
          <w:sz w:val="24"/>
          <w:lang w:val="hy-AM"/>
        </w:rPr>
        <w:t xml:space="preserve"> </w:t>
      </w:r>
      <w:r w:rsidRPr="00EF53E6">
        <w:rPr>
          <w:i w:val="0"/>
          <w:sz w:val="24"/>
          <w:lang w:val="nb-NO"/>
        </w:rPr>
        <w:t xml:space="preserve">թիվ ՊԳԿԿ-ԳՀԾՁԲ-2026/3 </w:t>
      </w:r>
      <w:r w:rsidRPr="00EF53E6">
        <w:rPr>
          <w:i w:val="0"/>
          <w:sz w:val="24"/>
          <w:lang w:val="hy-AM"/>
        </w:rPr>
        <w:t>պայմանագրի համաձայն պատվիրվել</w:t>
      </w:r>
      <w:r w:rsidRPr="00EF53E6">
        <w:rPr>
          <w:i w:val="0"/>
          <w:sz w:val="24"/>
          <w:lang w:val="nb-NO"/>
        </w:rPr>
        <w:t xml:space="preserve"> </w:t>
      </w:r>
      <w:r w:rsidRPr="00EF53E6">
        <w:rPr>
          <w:i w:val="0"/>
          <w:sz w:val="24"/>
          <w:lang w:val="hy-AM"/>
        </w:rPr>
        <w:t>և</w:t>
      </w:r>
      <w:r w:rsidRPr="00EF53E6">
        <w:rPr>
          <w:i w:val="0"/>
          <w:sz w:val="24"/>
          <w:lang w:val="nb-NO"/>
        </w:rPr>
        <w:t xml:space="preserve"> </w:t>
      </w:r>
      <w:r w:rsidRPr="00EF53E6">
        <w:rPr>
          <w:i w:val="0"/>
          <w:sz w:val="24"/>
          <w:lang w:val="hy-AM"/>
        </w:rPr>
        <w:t>իրականացվել է</w:t>
      </w:r>
      <w:r w:rsidRPr="00EF53E6">
        <w:rPr>
          <w:i w:val="0"/>
          <w:sz w:val="24"/>
          <w:lang w:val="nb-NO"/>
        </w:rPr>
        <w:t xml:space="preserve"> 17 </w:t>
      </w:r>
      <w:r w:rsidRPr="00EF53E6">
        <w:rPr>
          <w:i w:val="0"/>
          <w:sz w:val="24"/>
          <w:lang w:val="hy-AM"/>
        </w:rPr>
        <w:t>միավոր</w:t>
      </w:r>
      <w:r w:rsidRPr="00EF53E6">
        <w:rPr>
          <w:i w:val="0"/>
          <w:sz w:val="24"/>
          <w:lang w:val="nb-NO"/>
        </w:rPr>
        <w:t xml:space="preserve"> անշարժ գույքի չափագրու</w:t>
      </w:r>
      <w:r w:rsidRPr="00EF53E6">
        <w:rPr>
          <w:i w:val="0"/>
          <w:sz w:val="24"/>
          <w:lang w:val="hy-AM"/>
        </w:rPr>
        <w:t>մ</w:t>
      </w:r>
      <w:r w:rsidRPr="00EF53E6">
        <w:rPr>
          <w:i w:val="0"/>
          <w:sz w:val="24"/>
          <w:lang w:val="nb-NO"/>
        </w:rPr>
        <w:t>։</w:t>
      </w:r>
    </w:p>
    <w:p w14:paraId="4527EF39" w14:textId="1BD6253F" w:rsidR="00AC3BCC" w:rsidRPr="00AC3BCC" w:rsidRDefault="00AC3BCC" w:rsidP="00AC3BCC">
      <w:pPr>
        <w:spacing w:line="360" w:lineRule="auto"/>
        <w:ind w:firstLine="720"/>
        <w:jc w:val="both"/>
        <w:rPr>
          <w:rStyle w:val="Strong"/>
          <w:rFonts w:cs="Sylfaen"/>
          <w:b w:val="0"/>
          <w:i w:val="0"/>
          <w:sz w:val="24"/>
          <w:shd w:val="clear" w:color="auto" w:fill="FFFFFF"/>
          <w:lang w:val="hy-AM"/>
        </w:rPr>
      </w:pPr>
      <w:r w:rsidRPr="00AC3BCC">
        <w:rPr>
          <w:rStyle w:val="Strong"/>
          <w:rFonts w:cs="Sylfaen"/>
          <w:b w:val="0"/>
          <w:i w:val="0"/>
          <w:sz w:val="24"/>
          <w:shd w:val="clear" w:color="auto" w:fill="FFFFFF"/>
          <w:lang w:val="hy-AM"/>
        </w:rPr>
        <w:lastRenderedPageBreak/>
        <w:t>Պետական մարմինների, հիմնարկների և կազմակերպությունների հաշվեկշռում հաշվառված՝ պետական սեփականություն հանդիսացող թանկարժեք մետաղների, թանկարժեք քարերի, ինչպես նաև թանկարժեք մետաղներից և թանկարժեք քարերից պատրաստված իրերի վերաբերյալ թվով 39 կազմակերպություն ներկայացրել է տեղեկատվություն, որի հիման վրա կա</w:t>
      </w:r>
      <w:r>
        <w:rPr>
          <w:rStyle w:val="Strong"/>
          <w:rFonts w:cs="Sylfaen"/>
          <w:b w:val="0"/>
          <w:i w:val="0"/>
          <w:sz w:val="24"/>
          <w:shd w:val="clear" w:color="auto" w:fill="FFFFFF"/>
          <w:lang w:val="hy-AM"/>
        </w:rPr>
        <w:t>տարվել է համապատասխան հաշվառում։</w:t>
      </w:r>
    </w:p>
    <w:p w14:paraId="28113A18" w14:textId="51F8A028" w:rsidR="00AC3BCC" w:rsidRPr="00AC3BCC" w:rsidRDefault="00867232" w:rsidP="00AC3BCC">
      <w:pPr>
        <w:spacing w:line="360" w:lineRule="auto"/>
        <w:ind w:firstLine="720"/>
        <w:jc w:val="both"/>
        <w:rPr>
          <w:i w:val="0"/>
          <w:sz w:val="24"/>
          <w:lang w:val="hy-AM"/>
        </w:rPr>
      </w:pPr>
      <w:r w:rsidRPr="0064529F">
        <w:rPr>
          <w:rStyle w:val="Strong"/>
          <w:rFonts w:cs="Sylfaen"/>
          <w:b w:val="0"/>
          <w:i w:val="0"/>
          <w:sz w:val="24"/>
          <w:shd w:val="clear" w:color="auto" w:fill="FFFFFF"/>
          <w:lang w:val="hy-AM"/>
        </w:rPr>
        <w:t>161 միավոր տրանսպորտային միջոցների նկատմամբ կատարվել են պետական գրանցման աշխատանքներ,</w:t>
      </w:r>
      <w:r w:rsidR="0064529F">
        <w:rPr>
          <w:rStyle w:val="Strong"/>
          <w:rFonts w:cs="Sylfaen"/>
          <w:b w:val="0"/>
          <w:i w:val="0"/>
          <w:sz w:val="24"/>
          <w:shd w:val="clear" w:color="auto" w:fill="FFFFFF"/>
          <w:lang w:val="hy-AM"/>
        </w:rPr>
        <w:t xml:space="preserve"> </w:t>
      </w:r>
      <w:r w:rsidR="00AC3BCC" w:rsidRPr="00867232">
        <w:rPr>
          <w:rStyle w:val="Strong"/>
          <w:rFonts w:cs="Sylfaen"/>
          <w:b w:val="0"/>
          <w:i w:val="0"/>
          <w:sz w:val="24"/>
          <w:shd w:val="clear" w:color="auto" w:fill="FFFFFF"/>
          <w:lang w:val="hy-AM"/>
        </w:rPr>
        <w:t xml:space="preserve">թվով 53 պետական մարմիններում </w:t>
      </w:r>
      <w:r w:rsidR="00AC3BCC" w:rsidRPr="00AC3BCC">
        <w:rPr>
          <w:rStyle w:val="Strong"/>
          <w:rFonts w:cs="Sylfaen"/>
          <w:b w:val="0"/>
          <w:i w:val="0"/>
          <w:sz w:val="24"/>
          <w:shd w:val="clear" w:color="auto" w:fill="FFFFFF"/>
          <w:lang w:val="hy-AM"/>
        </w:rPr>
        <w:t xml:space="preserve">հաշվառված տրանսպորտային միջոցների վերաբերյալ ներկայացված տեղեկատվության հիման վրա իրականացվել է հաշվառում։ </w:t>
      </w:r>
    </w:p>
    <w:p w14:paraId="37EE8323" w14:textId="55ACDB95" w:rsidR="00AC3BCC" w:rsidRPr="00AC3BCC" w:rsidRDefault="00AC3BCC" w:rsidP="00AC3BCC">
      <w:pPr>
        <w:spacing w:line="360" w:lineRule="auto"/>
        <w:ind w:firstLine="720"/>
        <w:jc w:val="both"/>
        <w:rPr>
          <w:bCs/>
          <w:i w:val="0"/>
          <w:sz w:val="24"/>
          <w:lang w:val="hy-AM"/>
        </w:rPr>
      </w:pPr>
      <w:r w:rsidRPr="00AC3BCC">
        <w:rPr>
          <w:bCs/>
          <w:i w:val="0"/>
          <w:sz w:val="24"/>
          <w:lang w:val="hy-AM"/>
        </w:rPr>
        <w:t xml:space="preserve">Իրականացվել է հանրային պաշտոն զբաղեցնող անձանց և հանրային ծառայողների՝ պետական սեփականություն դարձած թվով </w:t>
      </w:r>
      <w:r w:rsidRPr="006039F3">
        <w:rPr>
          <w:bCs/>
          <w:i w:val="0"/>
          <w:sz w:val="24"/>
          <w:lang w:val="hy-AM"/>
        </w:rPr>
        <w:t>2</w:t>
      </w:r>
      <w:r w:rsidR="006039F3" w:rsidRPr="006039F3">
        <w:rPr>
          <w:bCs/>
          <w:i w:val="0"/>
          <w:sz w:val="24"/>
          <w:lang w:val="hy-AM"/>
        </w:rPr>
        <w:t>1</w:t>
      </w:r>
      <w:r w:rsidRPr="006039F3">
        <w:rPr>
          <w:bCs/>
          <w:i w:val="0"/>
          <w:sz w:val="24"/>
          <w:lang w:val="hy-AM"/>
        </w:rPr>
        <w:t xml:space="preserve"> նվերների </w:t>
      </w:r>
      <w:r w:rsidRPr="00AC3BCC">
        <w:rPr>
          <w:bCs/>
          <w:i w:val="0"/>
          <w:sz w:val="24"/>
          <w:lang w:val="hy-AM"/>
        </w:rPr>
        <w:t xml:space="preserve">հաշվառում։ </w:t>
      </w:r>
    </w:p>
    <w:p w14:paraId="4A456A37" w14:textId="24619AF3" w:rsidR="00AC3BCC" w:rsidRDefault="00AE6141" w:rsidP="00AC3BCC">
      <w:pPr>
        <w:spacing w:line="360" w:lineRule="auto"/>
        <w:ind w:firstLine="810"/>
        <w:jc w:val="both"/>
        <w:rPr>
          <w:i w:val="0"/>
          <w:sz w:val="24"/>
          <w:lang w:val="hy-AM"/>
        </w:rPr>
      </w:pPr>
      <w:r w:rsidRPr="00AC3BCC">
        <w:rPr>
          <w:i w:val="0"/>
          <w:iCs w:val="0"/>
          <w:sz w:val="24"/>
          <w:lang w:val="hy-AM"/>
        </w:rPr>
        <w:t xml:space="preserve">Կոմիտեում ստեղծված գույքի հանձնման </w:t>
      </w:r>
      <w:r w:rsidR="005310C4" w:rsidRPr="00AC3BCC">
        <w:rPr>
          <w:i w:val="0"/>
          <w:iCs w:val="0"/>
          <w:sz w:val="24"/>
          <w:lang w:val="hy-AM"/>
        </w:rPr>
        <w:t xml:space="preserve">- </w:t>
      </w:r>
      <w:r w:rsidRPr="00AC3BCC">
        <w:rPr>
          <w:i w:val="0"/>
          <w:iCs w:val="0"/>
          <w:sz w:val="24"/>
          <w:lang w:val="hy-AM"/>
        </w:rPr>
        <w:t>ընդունման հանձնաժող</w:t>
      </w:r>
      <w:r w:rsidR="005310C4" w:rsidRPr="00AC3BCC">
        <w:rPr>
          <w:i w:val="0"/>
          <w:iCs w:val="0"/>
          <w:sz w:val="24"/>
          <w:lang w:val="hy-AM"/>
        </w:rPr>
        <w:t>ո</w:t>
      </w:r>
      <w:r w:rsidRPr="00AC3BCC">
        <w:rPr>
          <w:i w:val="0"/>
          <w:iCs w:val="0"/>
          <w:sz w:val="24"/>
          <w:lang w:val="hy-AM"/>
        </w:rPr>
        <w:t xml:space="preserve">վի կողմից հաշվետու ժամանակահատվածում </w:t>
      </w:r>
      <w:r w:rsidR="00AC3BCC" w:rsidRPr="00AC3BCC">
        <w:rPr>
          <w:i w:val="0"/>
          <w:iCs w:val="0"/>
          <w:sz w:val="24"/>
          <w:lang w:val="hy-AM"/>
        </w:rPr>
        <w:t>Կոմիտեի հաշվ</w:t>
      </w:r>
      <w:bookmarkStart w:id="0" w:name="_GoBack"/>
      <w:bookmarkEnd w:id="0"/>
      <w:r w:rsidR="00AC3BCC" w:rsidRPr="00AC3BCC">
        <w:rPr>
          <w:i w:val="0"/>
          <w:iCs w:val="0"/>
          <w:sz w:val="24"/>
          <w:lang w:val="hy-AM"/>
        </w:rPr>
        <w:t>եկշիռ է ընդունվել</w:t>
      </w:r>
      <w:r w:rsidR="00AC3BCC" w:rsidRPr="00AC3BCC">
        <w:rPr>
          <w:i w:val="0"/>
          <w:sz w:val="24"/>
          <w:lang w:val="hy-AM"/>
        </w:rPr>
        <w:t xml:space="preserve"> 102 տրանսպորտային միջոց, 38 անշարժ գույք և հանձնել՝ 3 տրանսպորտային միջոց, 24 անշարժ գույք, 300 արժեթուղթ։ </w:t>
      </w:r>
    </w:p>
    <w:p w14:paraId="4CE5224D" w14:textId="34D80B98" w:rsidR="00DA681A" w:rsidRPr="00DA681A" w:rsidRDefault="00DA681A" w:rsidP="00DA681A">
      <w:pPr>
        <w:spacing w:line="360" w:lineRule="auto"/>
        <w:ind w:firstLine="720"/>
        <w:jc w:val="both"/>
        <w:rPr>
          <w:bCs/>
          <w:i w:val="0"/>
          <w:sz w:val="24"/>
          <w:lang w:val="hy-AM"/>
        </w:rPr>
      </w:pPr>
      <w:r w:rsidRPr="00DA681A">
        <w:rPr>
          <w:bCs/>
          <w:i w:val="0"/>
          <w:sz w:val="24"/>
          <w:lang w:val="hy-AM"/>
        </w:rPr>
        <w:t>Հիմք ընդունելով ՀՀ կառավարության 2021 թվականի փետրվարի 18-ի N 202-Ն որոշման պահանջները՝ 2026 թվականի հունվարի 1-ից մինչև մարտի 31-ն ընկած ժամանակահատվածում պետական գույքի օգտագործման և պահպանման վիճակը բացահայտելու և բարելավելու նպատակով կատարվել են մի շարք աշխատանքներ։ Հաշվետու ժամանակահատվածում աշխատանքային խմբի կողմից մոնիթորինգն իրականացվել է պետական սեփականություն համարվող անշարժ գույքի մշտադիտարկման (մոնիթորինգի) 2026 թվականի տարեկան ծրագրում ընդգրկված՝ Երևան քաղաքում և ՀՀ մարզերում գտնվող, ինչպես նաև ծրագրում դեռևս չընդգրկված, սակայն հրատապ ուսումնասիրության կարիք ունեցող մոնիթորինգի ենթակա 157 անվանում գույքերի վերաբերյալ, որի արդյունքում բացահայտվել է շուրջ 37 միավոր ազատ անշարժ գույք՝ մոտ 25.900 քառ.մետր մակերեսով, ինչպես մասնակի, այնպես էլ ամբողջական։ Համապատասխան գրությունների ու դիմումների հիմքով պետական և մասնավոր 22 կազմակերպություններին և անհատներին արվել են ազատ գույքերի առաջարկ, որոնց հիման վրա շրջանառվել է կառավարության թվով 4 նախագիծ։</w:t>
      </w:r>
    </w:p>
    <w:p w14:paraId="0D61BC2B" w14:textId="77777777" w:rsidR="00DA681A" w:rsidRPr="00DA681A" w:rsidRDefault="00DA681A" w:rsidP="00DA681A">
      <w:pPr>
        <w:tabs>
          <w:tab w:val="left" w:pos="720"/>
        </w:tabs>
        <w:spacing w:line="360" w:lineRule="auto"/>
        <w:ind w:firstLine="720"/>
        <w:jc w:val="both"/>
        <w:rPr>
          <w:rFonts w:cs="Calibri"/>
          <w:bCs/>
          <w:i w:val="0"/>
          <w:sz w:val="24"/>
          <w:lang w:val="hy-AM"/>
        </w:rPr>
      </w:pPr>
      <w:r w:rsidRPr="00DA681A">
        <w:rPr>
          <w:bCs/>
          <w:i w:val="0"/>
          <w:sz w:val="24"/>
          <w:lang w:val="hy-AM"/>
        </w:rPr>
        <w:t xml:space="preserve">Հաշվետու ժամանակահատվածում իրականացված մոնիթորինգի ընթացքում  թվով 40 անշարժ գույքի հասցեներում բացահայտվել են թվով 49 տարաբնույթ խախտումներ։     Մոնիթորինգն իրականացվել է գույքն օգտագործողի կողմից անհատույց օգտագործման, </w:t>
      </w:r>
      <w:r w:rsidRPr="00DA681A">
        <w:rPr>
          <w:bCs/>
          <w:i w:val="0"/>
          <w:sz w:val="24"/>
          <w:lang w:val="hy-AM"/>
        </w:rPr>
        <w:lastRenderedPageBreak/>
        <w:t>վարձակալության պայմանագրերով, ինչպես նաև քաղաքացիների և կազմակերպությունների կողմից ուղարկված դիմումերի հիմքերով։</w:t>
      </w:r>
      <w:r w:rsidRPr="00DA681A">
        <w:rPr>
          <w:rFonts w:cs="Calibri"/>
          <w:bCs/>
          <w:i w:val="0"/>
          <w:sz w:val="24"/>
          <w:lang w:val="hy-AM"/>
        </w:rPr>
        <w:t>  </w:t>
      </w:r>
    </w:p>
    <w:p w14:paraId="1C82D54A" w14:textId="5F418C46" w:rsidR="00FA2861" w:rsidRPr="001E74D2" w:rsidRDefault="00560744" w:rsidP="00DA681A">
      <w:pPr>
        <w:tabs>
          <w:tab w:val="left" w:pos="900"/>
        </w:tabs>
        <w:spacing w:line="360" w:lineRule="auto"/>
        <w:jc w:val="both"/>
        <w:rPr>
          <w:i w:val="0"/>
          <w:iCs w:val="0"/>
          <w:color w:val="FF0000"/>
          <w:sz w:val="24"/>
          <w:lang w:val="hy-AM"/>
        </w:rPr>
      </w:pPr>
      <w:r w:rsidRPr="001E74D2">
        <w:rPr>
          <w:i w:val="0"/>
          <w:iCs w:val="0"/>
          <w:color w:val="FF0000"/>
          <w:sz w:val="24"/>
          <w:lang w:val="hy-AM"/>
        </w:rPr>
        <w:tab/>
      </w:r>
    </w:p>
    <w:p w14:paraId="623D42A9" w14:textId="77777777" w:rsidR="006A6698" w:rsidRPr="00121903" w:rsidRDefault="006A6698" w:rsidP="008C4557">
      <w:pPr>
        <w:spacing w:line="360" w:lineRule="auto"/>
        <w:ind w:firstLine="720"/>
        <w:jc w:val="both"/>
        <w:rPr>
          <w:rFonts w:cs="Sylfaen"/>
          <w:b/>
          <w:iCs w:val="0"/>
          <w:sz w:val="24"/>
          <w:u w:val="single"/>
          <w:lang w:val="hy-AM" w:eastAsia="ru-RU"/>
        </w:rPr>
      </w:pPr>
      <w:r w:rsidRPr="00121903">
        <w:rPr>
          <w:rFonts w:cs="Sylfaen"/>
          <w:b/>
          <w:iCs w:val="0"/>
          <w:sz w:val="24"/>
          <w:u w:val="single"/>
          <w:lang w:val="hy-AM" w:eastAsia="ru-RU"/>
        </w:rPr>
        <w:t>4.</w:t>
      </w:r>
      <w:r w:rsidRPr="00121903">
        <w:rPr>
          <w:rFonts w:cs="Sylfaen"/>
          <w:b/>
          <w:iCs w:val="0"/>
          <w:sz w:val="24"/>
          <w:u w:val="single"/>
          <w:lang w:val="af-ZA" w:eastAsia="ru-RU"/>
        </w:rPr>
        <w:t xml:space="preserve"> Պետական գույքի օտարում</w:t>
      </w:r>
      <w:r w:rsidRPr="00121903">
        <w:rPr>
          <w:rFonts w:cs="Sylfaen"/>
          <w:b/>
          <w:iCs w:val="0"/>
          <w:sz w:val="24"/>
          <w:u w:val="single"/>
          <w:lang w:val="hy-AM" w:eastAsia="ru-RU"/>
        </w:rPr>
        <w:t xml:space="preserve"> </w:t>
      </w:r>
    </w:p>
    <w:p w14:paraId="633331DF" w14:textId="3D04646B" w:rsidR="00334DE3" w:rsidRDefault="006A6698" w:rsidP="00334DE3">
      <w:pPr>
        <w:tabs>
          <w:tab w:val="left" w:pos="6525"/>
        </w:tabs>
        <w:spacing w:line="360" w:lineRule="auto"/>
        <w:ind w:left="-90" w:right="75" w:firstLine="540"/>
        <w:jc w:val="both"/>
        <w:rPr>
          <w:rFonts w:cs="Sylfaen"/>
          <w:i w:val="0"/>
          <w:iCs w:val="0"/>
          <w:sz w:val="24"/>
          <w:lang w:val="hy-AM" w:eastAsia="ru-RU"/>
        </w:rPr>
      </w:pPr>
      <w:r w:rsidRPr="00121903">
        <w:rPr>
          <w:rFonts w:cs="Sylfaen"/>
          <w:i w:val="0"/>
          <w:iCs w:val="0"/>
          <w:sz w:val="24"/>
          <w:lang w:val="hy-AM" w:eastAsia="ru-RU"/>
        </w:rPr>
        <w:t xml:space="preserve">Հաշվետու ժամանակահատվածում </w:t>
      </w:r>
      <w:r w:rsidR="006C6943" w:rsidRPr="00121903">
        <w:rPr>
          <w:rFonts w:cs="Sylfaen"/>
          <w:i w:val="0"/>
          <w:iCs w:val="0"/>
          <w:sz w:val="24"/>
          <w:lang w:val="hy-AM" w:eastAsia="ru-RU"/>
        </w:rPr>
        <w:t xml:space="preserve">մշակվել և </w:t>
      </w:r>
      <w:r w:rsidRPr="00121903">
        <w:rPr>
          <w:rFonts w:cs="Sylfaen"/>
          <w:i w:val="0"/>
          <w:iCs w:val="0"/>
          <w:sz w:val="24"/>
          <w:lang w:val="hy-AM" w:eastAsia="ru-RU"/>
        </w:rPr>
        <w:t xml:space="preserve">ՀՀ օրենսդրությամբ սահմանված կարգով </w:t>
      </w:r>
      <w:r w:rsidR="006C6943" w:rsidRPr="00121903">
        <w:rPr>
          <w:rFonts w:cs="Sylfaen"/>
          <w:i w:val="0"/>
          <w:iCs w:val="0"/>
          <w:sz w:val="24"/>
          <w:lang w:val="hy-AM" w:eastAsia="ru-RU"/>
        </w:rPr>
        <w:t xml:space="preserve">շրջանառության մեջ </w:t>
      </w:r>
      <w:r w:rsidR="00E60CE1" w:rsidRPr="00121903">
        <w:rPr>
          <w:rFonts w:cs="Sylfaen"/>
          <w:i w:val="0"/>
          <w:iCs w:val="0"/>
          <w:sz w:val="24"/>
          <w:lang w:val="hy-AM" w:eastAsia="ru-RU"/>
        </w:rPr>
        <w:t>է</w:t>
      </w:r>
      <w:r w:rsidR="006C6943" w:rsidRPr="00121903">
        <w:rPr>
          <w:rFonts w:cs="Sylfaen"/>
          <w:i w:val="0"/>
          <w:iCs w:val="0"/>
          <w:sz w:val="24"/>
          <w:lang w:val="hy-AM" w:eastAsia="ru-RU"/>
        </w:rPr>
        <w:t xml:space="preserve"> դրվել </w:t>
      </w:r>
      <w:r w:rsidR="00D574E0" w:rsidRPr="00121903">
        <w:rPr>
          <w:rFonts w:cs="Sylfaen"/>
          <w:i w:val="0"/>
          <w:iCs w:val="0"/>
          <w:sz w:val="24"/>
          <w:lang w:val="hy-AM" w:eastAsia="ru-RU"/>
        </w:rPr>
        <w:t xml:space="preserve">պետական անշարժ գույքի </w:t>
      </w:r>
      <w:r w:rsidR="006C6943" w:rsidRPr="00121903">
        <w:rPr>
          <w:rFonts w:cs="Sylfaen"/>
          <w:i w:val="0"/>
          <w:iCs w:val="0"/>
          <w:sz w:val="24"/>
          <w:lang w:val="hy-AM" w:eastAsia="ru-RU"/>
        </w:rPr>
        <w:t xml:space="preserve">օտարման մասին ՀՀ կառավարության որոշման </w:t>
      </w:r>
      <w:r w:rsidR="00121903" w:rsidRPr="00121903">
        <w:rPr>
          <w:rFonts w:cs="Sylfaen"/>
          <w:i w:val="0"/>
          <w:iCs w:val="0"/>
          <w:sz w:val="24"/>
          <w:lang w:val="hy-AM" w:eastAsia="ru-RU"/>
        </w:rPr>
        <w:t>4</w:t>
      </w:r>
      <w:r w:rsidR="006C6943" w:rsidRPr="00121903">
        <w:rPr>
          <w:rFonts w:cs="Sylfaen"/>
          <w:i w:val="0"/>
          <w:iCs w:val="0"/>
          <w:sz w:val="24"/>
          <w:lang w:val="hy-AM" w:eastAsia="ru-RU"/>
        </w:rPr>
        <w:t xml:space="preserve"> նախագիծ, որից </w:t>
      </w:r>
      <w:r w:rsidR="00DC44E0" w:rsidRPr="00121903">
        <w:rPr>
          <w:rFonts w:cs="Sylfaen"/>
          <w:i w:val="0"/>
          <w:iCs w:val="0"/>
          <w:sz w:val="24"/>
          <w:lang w:val="hy-AM" w:eastAsia="ru-RU"/>
        </w:rPr>
        <w:t>1</w:t>
      </w:r>
      <w:r w:rsidR="006C6943" w:rsidRPr="00121903">
        <w:rPr>
          <w:rFonts w:cs="Sylfaen"/>
          <w:i w:val="0"/>
          <w:iCs w:val="0"/>
          <w:sz w:val="24"/>
          <w:lang w:val="hy-AM" w:eastAsia="ru-RU"/>
        </w:rPr>
        <w:t xml:space="preserve">-ը ընդունվել </w:t>
      </w:r>
      <w:r w:rsidR="00D574E0" w:rsidRPr="00121903">
        <w:rPr>
          <w:rFonts w:cs="Sylfaen"/>
          <w:i w:val="0"/>
          <w:iCs w:val="0"/>
          <w:sz w:val="24"/>
          <w:lang w:val="hy-AM" w:eastAsia="ru-RU"/>
        </w:rPr>
        <w:t>է</w:t>
      </w:r>
      <w:r w:rsidR="006C6943" w:rsidRPr="00121903">
        <w:rPr>
          <w:rFonts w:cs="Sylfaen"/>
          <w:i w:val="0"/>
          <w:iCs w:val="0"/>
          <w:sz w:val="24"/>
          <w:lang w:val="hy-AM" w:eastAsia="ru-RU"/>
        </w:rPr>
        <w:t xml:space="preserve">, </w:t>
      </w:r>
      <w:r w:rsidR="00121903" w:rsidRPr="00121903">
        <w:rPr>
          <w:rFonts w:cs="Sylfaen"/>
          <w:i w:val="0"/>
          <w:iCs w:val="0"/>
          <w:sz w:val="24"/>
          <w:lang w:val="hy-AM" w:eastAsia="ru-RU"/>
        </w:rPr>
        <w:t>3</w:t>
      </w:r>
      <w:r w:rsidR="006C6943" w:rsidRPr="00121903">
        <w:rPr>
          <w:rFonts w:cs="Sylfaen"/>
          <w:i w:val="0"/>
          <w:iCs w:val="0"/>
          <w:sz w:val="24"/>
          <w:lang w:val="hy-AM" w:eastAsia="ru-RU"/>
        </w:rPr>
        <w:t xml:space="preserve">-ը </w:t>
      </w:r>
      <w:r w:rsidR="00273BFF" w:rsidRPr="00121903">
        <w:rPr>
          <w:rFonts w:cs="Sylfaen"/>
          <w:i w:val="0"/>
          <w:iCs w:val="0"/>
          <w:sz w:val="24"/>
          <w:lang w:val="hy-AM" w:eastAsia="ru-RU"/>
        </w:rPr>
        <w:t xml:space="preserve">գտնվում </w:t>
      </w:r>
      <w:r w:rsidR="006C6943" w:rsidRPr="00121903">
        <w:rPr>
          <w:rFonts w:cs="Sylfaen"/>
          <w:i w:val="0"/>
          <w:iCs w:val="0"/>
          <w:sz w:val="24"/>
          <w:lang w:val="hy-AM" w:eastAsia="ru-RU"/>
        </w:rPr>
        <w:t xml:space="preserve">է </w:t>
      </w:r>
      <w:r w:rsidR="00273BFF" w:rsidRPr="00121903">
        <w:rPr>
          <w:rFonts w:cs="Sylfaen"/>
          <w:i w:val="0"/>
          <w:iCs w:val="0"/>
          <w:sz w:val="24"/>
          <w:lang w:val="hy-AM" w:eastAsia="ru-RU"/>
        </w:rPr>
        <w:t>շրջանառության մեջ</w:t>
      </w:r>
      <w:r w:rsidR="006C6943" w:rsidRPr="00121903">
        <w:rPr>
          <w:rFonts w:cs="Sylfaen"/>
          <w:i w:val="0"/>
          <w:iCs w:val="0"/>
          <w:sz w:val="24"/>
          <w:lang w:val="hy-AM" w:eastAsia="ru-RU"/>
        </w:rPr>
        <w:t>։</w:t>
      </w:r>
      <w:r w:rsidR="006C6943" w:rsidRPr="001E74D2">
        <w:rPr>
          <w:rFonts w:cs="Sylfaen"/>
          <w:i w:val="0"/>
          <w:iCs w:val="0"/>
          <w:color w:val="FF0000"/>
          <w:sz w:val="24"/>
          <w:lang w:val="hy-AM" w:eastAsia="ru-RU"/>
        </w:rPr>
        <w:t xml:space="preserve"> </w:t>
      </w:r>
      <w:r w:rsidR="00E67E8E" w:rsidRPr="002243BE">
        <w:rPr>
          <w:rFonts w:cs="Sylfaen"/>
          <w:i w:val="0"/>
          <w:iCs w:val="0"/>
          <w:sz w:val="24"/>
          <w:lang w:val="hy-AM" w:eastAsia="ru-RU"/>
        </w:rPr>
        <w:t>Նշված նախագծերով</w:t>
      </w:r>
      <w:r w:rsidR="006C6943" w:rsidRPr="002243BE">
        <w:rPr>
          <w:rFonts w:cs="Sylfaen"/>
          <w:i w:val="0"/>
          <w:iCs w:val="0"/>
          <w:sz w:val="24"/>
          <w:lang w:val="hy-AM" w:eastAsia="ru-RU"/>
        </w:rPr>
        <w:t xml:space="preserve"> օտարման է ներկայացվել </w:t>
      </w:r>
      <w:r w:rsidR="002243BE" w:rsidRPr="002243BE">
        <w:rPr>
          <w:rFonts w:cs="Sylfaen"/>
          <w:i w:val="0"/>
          <w:iCs w:val="0"/>
          <w:sz w:val="24"/>
          <w:lang w:val="hy-AM" w:eastAsia="ru-RU"/>
        </w:rPr>
        <w:t>21</w:t>
      </w:r>
      <w:r w:rsidR="006C6943" w:rsidRPr="002243BE">
        <w:rPr>
          <w:rFonts w:cs="Sylfaen"/>
          <w:i w:val="0"/>
          <w:iCs w:val="0"/>
          <w:sz w:val="24"/>
          <w:lang w:val="hy-AM" w:eastAsia="ru-RU"/>
        </w:rPr>
        <w:t xml:space="preserve"> անվանում անշարժ գույք (ըստ օտարման ձևի</w:t>
      </w:r>
      <w:r w:rsidR="00FC71DA" w:rsidRPr="002243BE">
        <w:rPr>
          <w:rFonts w:cs="Sylfaen"/>
          <w:i w:val="0"/>
          <w:iCs w:val="0"/>
          <w:sz w:val="24"/>
          <w:lang w:val="hy-AM" w:eastAsia="ru-RU"/>
        </w:rPr>
        <w:t xml:space="preserve"> </w:t>
      </w:r>
      <w:r w:rsidR="002A79F7" w:rsidRPr="002243BE">
        <w:rPr>
          <w:rFonts w:cs="Sylfaen"/>
          <w:i w:val="0"/>
          <w:iCs w:val="0"/>
          <w:sz w:val="24"/>
          <w:lang w:val="hy-AM" w:eastAsia="ru-RU"/>
        </w:rPr>
        <w:t>աճուրդ</w:t>
      </w:r>
      <w:r w:rsidR="006C6943" w:rsidRPr="002243BE">
        <w:rPr>
          <w:rFonts w:cs="Sylfaen"/>
          <w:i w:val="0"/>
          <w:iCs w:val="0"/>
          <w:sz w:val="24"/>
          <w:lang w:val="hy-AM" w:eastAsia="ru-RU"/>
        </w:rPr>
        <w:t>):</w:t>
      </w:r>
      <w:r w:rsidR="00E67E8E" w:rsidRPr="002243BE">
        <w:rPr>
          <w:rFonts w:cs="Sylfaen"/>
          <w:i w:val="0"/>
          <w:iCs w:val="0"/>
          <w:sz w:val="24"/>
          <w:lang w:val="hy-AM" w:eastAsia="ru-RU"/>
        </w:rPr>
        <w:t xml:space="preserve"> </w:t>
      </w:r>
    </w:p>
    <w:p w14:paraId="7E7923CF" w14:textId="71699B21" w:rsidR="00002863" w:rsidRDefault="00002863" w:rsidP="00002863">
      <w:pPr>
        <w:spacing w:line="360" w:lineRule="auto"/>
        <w:ind w:firstLine="720"/>
        <w:jc w:val="both"/>
        <w:rPr>
          <w:rFonts w:cs="Sylfaen"/>
          <w:i w:val="0"/>
          <w:iCs w:val="0"/>
          <w:sz w:val="24"/>
          <w:lang w:val="hy-AM" w:eastAsia="ru-RU"/>
        </w:rPr>
      </w:pPr>
      <w:r w:rsidRPr="00002863">
        <w:rPr>
          <w:rFonts w:cs="Sylfaen"/>
          <w:i w:val="0"/>
          <w:iCs w:val="0"/>
          <w:sz w:val="24"/>
          <w:lang w:val="hy-AM" w:eastAsia="ru-RU"/>
        </w:rPr>
        <w:t xml:space="preserve">Կոմիտեի նախագահի կողմից 2026 թվականի </w:t>
      </w:r>
      <w:r>
        <w:rPr>
          <w:rFonts w:cs="Sylfaen"/>
          <w:i w:val="0"/>
          <w:iCs w:val="0"/>
          <w:sz w:val="24"/>
          <w:lang w:val="hy-AM" w:eastAsia="ru-RU"/>
        </w:rPr>
        <w:t xml:space="preserve">1-ին </w:t>
      </w:r>
      <w:r w:rsidRPr="00002863">
        <w:rPr>
          <w:rFonts w:cs="Sylfaen"/>
          <w:i w:val="0"/>
          <w:iCs w:val="0"/>
          <w:sz w:val="24"/>
          <w:lang w:val="hy-AM" w:eastAsia="ru-RU"/>
        </w:rPr>
        <w:t xml:space="preserve">երեք ամիսների ընթացքում </w:t>
      </w:r>
      <w:r>
        <w:rPr>
          <w:rFonts w:cs="Sylfaen"/>
          <w:i w:val="0"/>
          <w:iCs w:val="0"/>
          <w:sz w:val="24"/>
          <w:lang w:val="hy-AM" w:eastAsia="ru-RU"/>
        </w:rPr>
        <w:t>հ</w:t>
      </w:r>
      <w:r w:rsidRPr="00002863">
        <w:rPr>
          <w:rFonts w:cs="Sylfaen"/>
          <w:i w:val="0"/>
          <w:iCs w:val="0"/>
          <w:sz w:val="24"/>
          <w:lang w:val="hy-AM" w:eastAsia="ru-RU"/>
        </w:rPr>
        <w:t>աստատված 2 հրամանների համաձայն՝ հաշվետու ժամանակահատվածում օտարման է ներկայացվել 12 անվանում անշարժ գույք (ըստ օտարման ձևի՝ աճուրդ)։</w:t>
      </w:r>
    </w:p>
    <w:p w14:paraId="20D9DBEB" w14:textId="06A847DC" w:rsidR="00127248" w:rsidRDefault="00127248" w:rsidP="00127248">
      <w:pPr>
        <w:tabs>
          <w:tab w:val="left" w:pos="567"/>
        </w:tabs>
        <w:spacing w:line="360" w:lineRule="auto"/>
        <w:ind w:firstLine="720"/>
        <w:jc w:val="both"/>
        <w:rPr>
          <w:rFonts w:cs="Sylfaen"/>
          <w:i w:val="0"/>
          <w:iCs w:val="0"/>
          <w:color w:val="FF0000"/>
          <w:sz w:val="24"/>
          <w:lang w:val="hy-AM" w:eastAsia="ru-RU"/>
        </w:rPr>
      </w:pPr>
      <w:r w:rsidRPr="00127248">
        <w:rPr>
          <w:rFonts w:cs="Sylfaen"/>
          <w:i w:val="0"/>
          <w:iCs w:val="0"/>
          <w:sz w:val="24"/>
          <w:lang w:val="hy-AM" w:eastAsia="ru-RU"/>
        </w:rPr>
        <w:t>Հաշվետու ժամանակահատվածում մշակվել և Կոմիտեի նախագահի կողմից հաստատվել է շարժական գույքի աճուրդով օտարման վերաբերյալ 40 հրաման</w:t>
      </w:r>
      <w:r>
        <w:rPr>
          <w:rFonts w:cs="Sylfaen"/>
          <w:i w:val="0"/>
          <w:iCs w:val="0"/>
          <w:sz w:val="24"/>
          <w:lang w:val="hy-AM" w:eastAsia="ru-RU"/>
        </w:rPr>
        <w:t>՝ ներառելով 112 լոտ</w:t>
      </w:r>
      <w:r w:rsidRPr="00127248">
        <w:rPr>
          <w:rFonts w:cs="Sylfaen"/>
          <w:i w:val="0"/>
          <w:iCs w:val="0"/>
          <w:sz w:val="24"/>
          <w:lang w:val="hy-AM" w:eastAsia="ru-RU"/>
        </w:rPr>
        <w:t>: Նշված հրամաններ</w:t>
      </w:r>
      <w:r w:rsidR="007D03F0">
        <w:rPr>
          <w:rFonts w:cs="Sylfaen"/>
          <w:i w:val="0"/>
          <w:iCs w:val="0"/>
          <w:sz w:val="24"/>
          <w:lang w:val="hy-AM" w:eastAsia="ru-RU"/>
        </w:rPr>
        <w:t>ի հիմքով</w:t>
      </w:r>
      <w:r w:rsidRPr="00127248">
        <w:rPr>
          <w:rFonts w:cs="Sylfaen"/>
          <w:i w:val="0"/>
          <w:iCs w:val="0"/>
          <w:sz w:val="24"/>
          <w:lang w:val="hy-AM" w:eastAsia="ru-RU"/>
        </w:rPr>
        <w:t xml:space="preserve"> օտար</w:t>
      </w:r>
      <w:r w:rsidR="007D03F0">
        <w:rPr>
          <w:rFonts w:cs="Sylfaen"/>
          <w:i w:val="0"/>
          <w:iCs w:val="0"/>
          <w:sz w:val="24"/>
          <w:lang w:val="hy-AM" w:eastAsia="ru-RU"/>
        </w:rPr>
        <w:t>վել</w:t>
      </w:r>
      <w:r w:rsidRPr="00127248">
        <w:rPr>
          <w:rFonts w:cs="Sylfaen"/>
          <w:i w:val="0"/>
          <w:iCs w:val="0"/>
          <w:sz w:val="24"/>
          <w:lang w:val="hy-AM" w:eastAsia="ru-RU"/>
        </w:rPr>
        <w:t xml:space="preserve"> է 108 միավոր տրանսպորտային միջոց</w:t>
      </w:r>
      <w:r w:rsidR="007D03F0">
        <w:rPr>
          <w:rFonts w:cs="Sylfaen"/>
          <w:i w:val="0"/>
          <w:iCs w:val="0"/>
          <w:sz w:val="24"/>
          <w:lang w:val="hy-AM" w:eastAsia="ru-RU"/>
        </w:rPr>
        <w:t xml:space="preserve"> և</w:t>
      </w:r>
      <w:r w:rsidRPr="00127248">
        <w:rPr>
          <w:rFonts w:cs="Sylfaen"/>
          <w:i w:val="0"/>
          <w:iCs w:val="0"/>
          <w:sz w:val="24"/>
          <w:lang w:val="hy-AM" w:eastAsia="ru-RU"/>
        </w:rPr>
        <w:t xml:space="preserve"> </w:t>
      </w:r>
      <w:r w:rsidR="007D03F0" w:rsidRPr="007D03F0">
        <w:rPr>
          <w:rFonts w:cs="Sylfaen"/>
          <w:i w:val="0"/>
          <w:iCs w:val="0"/>
          <w:sz w:val="24"/>
          <w:lang w:val="hy-AM" w:eastAsia="ru-RU"/>
        </w:rPr>
        <w:t>14</w:t>
      </w:r>
      <w:r w:rsidRPr="007D03F0">
        <w:rPr>
          <w:rFonts w:cs="Sylfaen"/>
          <w:i w:val="0"/>
          <w:iCs w:val="0"/>
          <w:sz w:val="24"/>
          <w:lang w:val="hy-AM" w:eastAsia="ru-RU"/>
        </w:rPr>
        <w:t xml:space="preserve"> միավոր այլ շարժական գույք</w:t>
      </w:r>
      <w:r w:rsidR="000C2881">
        <w:rPr>
          <w:rFonts w:cs="Sylfaen"/>
          <w:i w:val="0"/>
          <w:iCs w:val="0"/>
          <w:sz w:val="24"/>
          <w:lang w:val="hy-AM" w:eastAsia="ru-RU"/>
        </w:rPr>
        <w:t>։</w:t>
      </w:r>
      <w:r w:rsidRPr="001E74D2">
        <w:rPr>
          <w:rFonts w:cs="Sylfaen"/>
          <w:i w:val="0"/>
          <w:iCs w:val="0"/>
          <w:color w:val="FF0000"/>
          <w:sz w:val="24"/>
          <w:lang w:val="hy-AM" w:eastAsia="ru-RU"/>
        </w:rPr>
        <w:t xml:space="preserve"> </w:t>
      </w:r>
    </w:p>
    <w:p w14:paraId="09E8F505" w14:textId="65DBBCE1" w:rsidR="004B19F5" w:rsidRPr="001E74D2" w:rsidRDefault="004B19F5" w:rsidP="004B19F5">
      <w:pPr>
        <w:tabs>
          <w:tab w:val="left" w:pos="567"/>
        </w:tabs>
        <w:spacing w:line="360" w:lineRule="auto"/>
        <w:ind w:firstLine="720"/>
        <w:jc w:val="both"/>
        <w:rPr>
          <w:rFonts w:cs="Arial Unicode"/>
          <w:i w:val="0"/>
          <w:color w:val="FF0000"/>
          <w:sz w:val="24"/>
          <w:lang w:val="hy-AM"/>
        </w:rPr>
      </w:pPr>
      <w:r w:rsidRPr="006C7FC9">
        <w:rPr>
          <w:rFonts w:cs="Arial Unicode"/>
          <w:i w:val="0"/>
          <w:sz w:val="24"/>
          <w:lang w:val="hy-AM"/>
        </w:rPr>
        <w:t xml:space="preserve">Հաշվետու ժամանակահատվածում Կոմիտեն կնքել է հետևյալ պայմանագրերը՝ </w:t>
      </w:r>
      <w:r w:rsidR="005E0500">
        <w:rPr>
          <w:rFonts w:cs="Arial Unicode"/>
          <w:i w:val="0"/>
          <w:sz w:val="24"/>
          <w:lang w:val="hy-AM"/>
        </w:rPr>
        <w:t>3</w:t>
      </w:r>
      <w:r w:rsidRPr="001E74D2">
        <w:rPr>
          <w:rFonts w:cs="Arial Unicode"/>
          <w:i w:val="0"/>
          <w:color w:val="FF0000"/>
          <w:sz w:val="24"/>
          <w:lang w:val="hy-AM"/>
        </w:rPr>
        <w:t xml:space="preserve"> </w:t>
      </w:r>
      <w:r w:rsidRPr="005E0500">
        <w:rPr>
          <w:rFonts w:cs="Arial Unicode"/>
          <w:i w:val="0"/>
          <w:sz w:val="24"/>
          <w:lang w:val="hy-AM"/>
        </w:rPr>
        <w:t xml:space="preserve">պետական գույքի օտարման, </w:t>
      </w:r>
      <w:r w:rsidR="005E0500" w:rsidRPr="005E0500">
        <w:rPr>
          <w:rFonts w:cs="Arial Unicode"/>
          <w:i w:val="0"/>
          <w:sz w:val="24"/>
          <w:lang w:val="hy-AM"/>
        </w:rPr>
        <w:t>17</w:t>
      </w:r>
      <w:r w:rsidRPr="005E0500">
        <w:rPr>
          <w:rFonts w:cs="Arial Unicode"/>
          <w:i w:val="0"/>
          <w:sz w:val="24"/>
          <w:lang w:val="hy-AM"/>
        </w:rPr>
        <w:t xml:space="preserve"> պետական սեփականություն հանդիսացող ոչ բնակելի տարածքի անհատույց օգտագործման,  </w:t>
      </w:r>
      <w:r w:rsidR="005E0500" w:rsidRPr="005E0500">
        <w:rPr>
          <w:rFonts w:cs="Arial Unicode"/>
          <w:i w:val="0"/>
          <w:sz w:val="24"/>
          <w:lang w:val="hy-AM"/>
        </w:rPr>
        <w:t>11</w:t>
      </w:r>
      <w:r w:rsidRPr="005E0500">
        <w:rPr>
          <w:rFonts w:cs="Arial Unicode"/>
          <w:i w:val="0"/>
          <w:sz w:val="24"/>
          <w:lang w:val="hy-AM"/>
        </w:rPr>
        <w:t xml:space="preserve"> շարժական գույքի անհատույց օգտագործման,  </w:t>
      </w:r>
      <w:r w:rsidR="005E0500" w:rsidRPr="005E0500">
        <w:rPr>
          <w:rFonts w:cs="Arial Unicode"/>
          <w:i w:val="0"/>
          <w:sz w:val="24"/>
          <w:lang w:val="hy-AM"/>
        </w:rPr>
        <w:t>32</w:t>
      </w:r>
      <w:r w:rsidRPr="005E0500">
        <w:rPr>
          <w:rFonts w:cs="Arial Unicode"/>
          <w:i w:val="0"/>
          <w:sz w:val="24"/>
          <w:lang w:val="hy-AM"/>
        </w:rPr>
        <w:t xml:space="preserve"> ոչ բնակելի տարածքի վարձակալության, </w:t>
      </w:r>
      <w:r w:rsidR="00C97261">
        <w:rPr>
          <w:rFonts w:cs="Arial Unicode"/>
          <w:i w:val="0"/>
          <w:sz w:val="24"/>
          <w:lang w:val="hy-AM"/>
        </w:rPr>
        <w:t>1</w:t>
      </w:r>
      <w:r w:rsidR="00E92C1D" w:rsidRPr="001E74D2">
        <w:rPr>
          <w:rFonts w:cs="Arial Unicode"/>
          <w:i w:val="0"/>
          <w:color w:val="FF0000"/>
          <w:sz w:val="24"/>
          <w:lang w:val="hy-AM"/>
        </w:rPr>
        <w:t xml:space="preserve"> </w:t>
      </w:r>
      <w:r w:rsidR="00E92C1D" w:rsidRPr="00C97261">
        <w:rPr>
          <w:rFonts w:cs="Arial Unicode"/>
          <w:i w:val="0"/>
          <w:sz w:val="24"/>
          <w:lang w:val="hy-AM"/>
        </w:rPr>
        <w:t>պետական սեփականություն հանդիսացող շենք-շինությունների տանիքներին և ձեղնահարկերում կապի սարքավորումների տեղակայման և սպասարկման,</w:t>
      </w:r>
      <w:r w:rsidR="00E92C1D" w:rsidRPr="001E74D2">
        <w:rPr>
          <w:rFonts w:cs="Arial Unicode"/>
          <w:i w:val="0"/>
          <w:color w:val="FF0000"/>
          <w:sz w:val="24"/>
          <w:lang w:val="hy-AM"/>
        </w:rPr>
        <w:t xml:space="preserve"> </w:t>
      </w:r>
      <w:r w:rsidR="001436DE" w:rsidRPr="00951A39">
        <w:rPr>
          <w:rFonts w:cs="Arial Unicode"/>
          <w:i w:val="0"/>
          <w:sz w:val="24"/>
          <w:lang w:val="hy-AM"/>
        </w:rPr>
        <w:t>2</w:t>
      </w:r>
      <w:r w:rsidRPr="00951A39">
        <w:rPr>
          <w:rFonts w:cs="Arial Unicode"/>
          <w:i w:val="0"/>
          <w:sz w:val="24"/>
          <w:lang w:val="hy-AM"/>
        </w:rPr>
        <w:t xml:space="preserve"> անշարժ գույքի նվիրատվության, </w:t>
      </w:r>
      <w:r w:rsidR="00951A39">
        <w:rPr>
          <w:rFonts w:cs="Arial Unicode"/>
          <w:i w:val="0"/>
          <w:sz w:val="24"/>
          <w:lang w:val="hy-AM"/>
        </w:rPr>
        <w:t xml:space="preserve">1 շարժական գույքի նվիրատվության, </w:t>
      </w:r>
      <w:r w:rsidR="00951A39" w:rsidRPr="00951A39">
        <w:rPr>
          <w:rFonts w:cs="Arial Unicode"/>
          <w:i w:val="0"/>
          <w:sz w:val="24"/>
          <w:lang w:val="hy-AM"/>
        </w:rPr>
        <w:t xml:space="preserve">6 </w:t>
      </w:r>
      <w:r w:rsidRPr="00951A39">
        <w:rPr>
          <w:rFonts w:cs="Arial Unicode"/>
          <w:i w:val="0"/>
          <w:sz w:val="24"/>
          <w:lang w:val="hy-AM"/>
        </w:rPr>
        <w:t xml:space="preserve">անշարժ գույքի նվիրաբերության, </w:t>
      </w:r>
      <w:r w:rsidR="00951A39">
        <w:rPr>
          <w:rFonts w:cs="Arial Unicode"/>
          <w:i w:val="0"/>
          <w:sz w:val="24"/>
          <w:lang w:val="hy-AM"/>
        </w:rPr>
        <w:t>2</w:t>
      </w:r>
      <w:r w:rsidRPr="001E74D2">
        <w:rPr>
          <w:rFonts w:cs="Arial Unicode"/>
          <w:i w:val="0"/>
          <w:color w:val="FF0000"/>
          <w:sz w:val="24"/>
          <w:lang w:val="hy-AM"/>
        </w:rPr>
        <w:t xml:space="preserve"> </w:t>
      </w:r>
      <w:r w:rsidRPr="00951A39">
        <w:rPr>
          <w:rFonts w:cs="Arial Unicode"/>
          <w:i w:val="0"/>
          <w:sz w:val="24"/>
          <w:lang w:val="hy-AM"/>
        </w:rPr>
        <w:t xml:space="preserve">շարժական գույքի նվիրաբերության </w:t>
      </w:r>
      <w:r w:rsidRPr="00F81D30">
        <w:rPr>
          <w:rFonts w:cs="Arial Unicode"/>
          <w:i w:val="0"/>
          <w:sz w:val="24"/>
          <w:lang w:val="hy-AM"/>
        </w:rPr>
        <w:t xml:space="preserve">և 1 </w:t>
      </w:r>
      <w:r w:rsidR="00F81D30" w:rsidRPr="00F81D30">
        <w:rPr>
          <w:rFonts w:cs="Arial Unicode"/>
          <w:i w:val="0"/>
          <w:sz w:val="24"/>
          <w:lang w:val="hy-AM"/>
        </w:rPr>
        <w:t>Ընկերության կանոնադրական կապիտալում անշարժ գույքի ներդրման</w:t>
      </w:r>
      <w:r w:rsidRPr="00F81D30">
        <w:rPr>
          <w:rFonts w:cs="Arial Unicode"/>
          <w:i w:val="0"/>
          <w:sz w:val="24"/>
          <w:lang w:val="hy-AM"/>
        </w:rPr>
        <w:t>։</w:t>
      </w:r>
      <w:r w:rsidRPr="001E74D2">
        <w:rPr>
          <w:rFonts w:cs="Arial Unicode"/>
          <w:i w:val="0"/>
          <w:color w:val="FF0000"/>
          <w:sz w:val="24"/>
          <w:lang w:val="hy-AM"/>
        </w:rPr>
        <w:t xml:space="preserve"> </w:t>
      </w:r>
      <w:r w:rsidRPr="005869F1">
        <w:rPr>
          <w:rFonts w:cs="Arial Unicode"/>
          <w:i w:val="0"/>
          <w:sz w:val="24"/>
          <w:lang w:val="hy-AM"/>
        </w:rPr>
        <w:t xml:space="preserve">Կնքել են նաև հետևյալ համաձայնագրերը՝ </w:t>
      </w:r>
      <w:r w:rsidR="00762003" w:rsidRPr="00762003">
        <w:rPr>
          <w:rFonts w:cs="Arial Unicode"/>
          <w:i w:val="0"/>
          <w:sz w:val="24"/>
          <w:lang w:val="hy-AM"/>
        </w:rPr>
        <w:t>2</w:t>
      </w:r>
      <w:r w:rsidR="001436DE" w:rsidRPr="00762003">
        <w:rPr>
          <w:rFonts w:cs="Arial Unicode"/>
          <w:i w:val="0"/>
          <w:sz w:val="24"/>
          <w:lang w:val="hy-AM"/>
        </w:rPr>
        <w:t>7</w:t>
      </w:r>
      <w:r w:rsidRPr="00762003">
        <w:rPr>
          <w:rFonts w:cs="Arial Unicode"/>
          <w:i w:val="0"/>
          <w:sz w:val="24"/>
          <w:lang w:val="hy-AM"/>
        </w:rPr>
        <w:t xml:space="preserve"> ոչ բնակելի տարածքի անհատույց օգտագործման պայմանագրերում փոփոխություն կատարելու մասին, </w:t>
      </w:r>
      <w:r w:rsidR="00762003" w:rsidRPr="00762003">
        <w:rPr>
          <w:rFonts w:cs="Arial Unicode"/>
          <w:i w:val="0"/>
          <w:sz w:val="24"/>
          <w:lang w:val="hy-AM"/>
        </w:rPr>
        <w:t>2</w:t>
      </w:r>
      <w:r w:rsidR="00762003">
        <w:rPr>
          <w:rFonts w:cs="Arial Unicode"/>
          <w:i w:val="0"/>
          <w:sz w:val="24"/>
          <w:lang w:val="hy-AM"/>
        </w:rPr>
        <w:t>3</w:t>
      </w:r>
      <w:r w:rsidR="00762003" w:rsidRPr="00762003">
        <w:rPr>
          <w:rFonts w:cs="Arial Unicode"/>
          <w:i w:val="0"/>
          <w:sz w:val="24"/>
          <w:lang w:val="hy-AM"/>
        </w:rPr>
        <w:t xml:space="preserve"> ոչ բնակելի տարածքի </w:t>
      </w:r>
      <w:r w:rsidR="00762003">
        <w:rPr>
          <w:rFonts w:cs="Arial Unicode"/>
          <w:i w:val="0"/>
          <w:sz w:val="24"/>
          <w:lang w:val="hy-AM"/>
        </w:rPr>
        <w:t>վարձակալության</w:t>
      </w:r>
      <w:r w:rsidR="00762003" w:rsidRPr="00762003">
        <w:rPr>
          <w:rFonts w:cs="Arial Unicode"/>
          <w:i w:val="0"/>
          <w:sz w:val="24"/>
          <w:lang w:val="hy-AM"/>
        </w:rPr>
        <w:t xml:space="preserve"> պայմանագրերում փոփոխություն կատարելու մասին, </w:t>
      </w:r>
      <w:r w:rsidRPr="00227043">
        <w:rPr>
          <w:rFonts w:cs="Arial Unicode"/>
          <w:i w:val="0"/>
          <w:sz w:val="24"/>
          <w:lang w:val="hy-AM"/>
        </w:rPr>
        <w:t>3</w:t>
      </w:r>
      <w:r w:rsidR="00227043" w:rsidRPr="00227043">
        <w:rPr>
          <w:rFonts w:cs="Arial Unicode"/>
          <w:i w:val="0"/>
          <w:sz w:val="24"/>
          <w:lang w:val="hy-AM"/>
        </w:rPr>
        <w:t>5</w:t>
      </w:r>
      <w:r w:rsidRPr="00227043">
        <w:rPr>
          <w:rFonts w:cs="Arial Unicode"/>
          <w:i w:val="0"/>
          <w:sz w:val="24"/>
          <w:lang w:val="hy-AM"/>
        </w:rPr>
        <w:t xml:space="preserve"> ոչ բնակելի տարածք</w:t>
      </w:r>
      <w:r w:rsidR="00227043" w:rsidRPr="00227043">
        <w:rPr>
          <w:rFonts w:cs="Arial Unicode"/>
          <w:i w:val="0"/>
          <w:sz w:val="24"/>
          <w:lang w:val="hy-AM"/>
        </w:rPr>
        <w:t>ներ</w:t>
      </w:r>
      <w:r w:rsidRPr="00227043">
        <w:rPr>
          <w:rFonts w:cs="Arial Unicode"/>
          <w:i w:val="0"/>
          <w:sz w:val="24"/>
          <w:lang w:val="hy-AM"/>
        </w:rPr>
        <w:t>ի վարձակալության պայմանագր</w:t>
      </w:r>
      <w:r w:rsidR="00227043" w:rsidRPr="00227043">
        <w:rPr>
          <w:rFonts w:cs="Arial Unicode"/>
          <w:i w:val="0"/>
          <w:sz w:val="24"/>
          <w:lang w:val="hy-AM"/>
        </w:rPr>
        <w:t>եր</w:t>
      </w:r>
      <w:r w:rsidRPr="00227043">
        <w:rPr>
          <w:rFonts w:cs="Arial Unicode"/>
          <w:i w:val="0"/>
          <w:sz w:val="24"/>
          <w:lang w:val="hy-AM"/>
        </w:rPr>
        <w:t xml:space="preserve">ի դադարեցման, </w:t>
      </w:r>
      <w:r w:rsidR="00B66922" w:rsidRPr="00315007">
        <w:rPr>
          <w:rFonts w:cs="Arial Unicode"/>
          <w:i w:val="0"/>
          <w:sz w:val="24"/>
          <w:lang w:val="hy-AM"/>
        </w:rPr>
        <w:t>4</w:t>
      </w:r>
      <w:r w:rsidRPr="00315007">
        <w:rPr>
          <w:rFonts w:cs="Arial Unicode"/>
          <w:i w:val="0"/>
          <w:sz w:val="24"/>
          <w:lang w:val="hy-AM"/>
        </w:rPr>
        <w:t xml:space="preserve"> պետական սեփականություն հանդիսացող անշարժ գույքի անհատույց օգտ</w:t>
      </w:r>
      <w:r w:rsidR="00227043" w:rsidRPr="00315007">
        <w:rPr>
          <w:rFonts w:cs="Arial Unicode"/>
          <w:i w:val="0"/>
          <w:sz w:val="24"/>
          <w:lang w:val="hy-AM"/>
        </w:rPr>
        <w:t>ագործման իրավունքի դադարեցման։</w:t>
      </w:r>
    </w:p>
    <w:p w14:paraId="298E04EF" w14:textId="6602518F" w:rsidR="001436DE" w:rsidRPr="0005362F" w:rsidRDefault="001436DE" w:rsidP="001436DE">
      <w:pPr>
        <w:tabs>
          <w:tab w:val="left" w:pos="567"/>
        </w:tabs>
        <w:spacing w:line="360" w:lineRule="auto"/>
        <w:ind w:firstLine="720"/>
        <w:jc w:val="both"/>
        <w:rPr>
          <w:rFonts w:cs="Arial Unicode"/>
          <w:i w:val="0"/>
          <w:sz w:val="24"/>
          <w:lang w:val="hy-AM"/>
        </w:rPr>
      </w:pPr>
      <w:r w:rsidRPr="0005362F">
        <w:rPr>
          <w:rFonts w:cs="Arial Unicode"/>
          <w:i w:val="0"/>
          <w:sz w:val="24"/>
          <w:lang w:val="hy-AM"/>
        </w:rPr>
        <w:t xml:space="preserve">Հաշվետու ժամանակաշրջանում իրականացվել է պայմանագրերի կնքման և դադարեցման </w:t>
      </w:r>
      <w:r w:rsidR="0005362F" w:rsidRPr="0005362F">
        <w:rPr>
          <w:rFonts w:cs="Arial Unicode"/>
          <w:i w:val="0"/>
          <w:sz w:val="24"/>
          <w:lang w:val="hy-AM"/>
        </w:rPr>
        <w:t>1</w:t>
      </w:r>
      <w:r w:rsidR="000752B9" w:rsidRPr="0005362F">
        <w:rPr>
          <w:rFonts w:cs="Arial Unicode"/>
          <w:i w:val="0"/>
          <w:sz w:val="24"/>
          <w:lang w:val="hy-AM"/>
        </w:rPr>
        <w:t>6</w:t>
      </w:r>
      <w:r w:rsidR="00CF4CC1">
        <w:rPr>
          <w:rFonts w:cs="Arial Unicode"/>
          <w:i w:val="0"/>
          <w:sz w:val="24"/>
          <w:lang w:val="hy-AM"/>
        </w:rPr>
        <w:t>5</w:t>
      </w:r>
      <w:r w:rsidR="0005362F" w:rsidRPr="0005362F">
        <w:rPr>
          <w:rFonts w:cs="Arial Unicode"/>
          <w:i w:val="0"/>
          <w:sz w:val="24"/>
          <w:lang w:val="hy-AM"/>
        </w:rPr>
        <w:t xml:space="preserve"> գործարք</w:t>
      </w:r>
      <w:r w:rsidRPr="0005362F">
        <w:rPr>
          <w:rFonts w:cs="Arial Unicode"/>
          <w:i w:val="0"/>
          <w:sz w:val="24"/>
          <w:lang w:val="hy-AM"/>
        </w:rPr>
        <w:t xml:space="preserve">։ </w:t>
      </w:r>
    </w:p>
    <w:p w14:paraId="7393D896" w14:textId="77777777" w:rsidR="004B19F5" w:rsidRPr="001E74D2" w:rsidRDefault="004B19F5" w:rsidP="007644C2">
      <w:pPr>
        <w:tabs>
          <w:tab w:val="left" w:pos="567"/>
        </w:tabs>
        <w:spacing w:line="360" w:lineRule="auto"/>
        <w:ind w:firstLine="720"/>
        <w:jc w:val="both"/>
        <w:rPr>
          <w:rFonts w:cs="Arial Unicode"/>
          <w:i w:val="0"/>
          <w:color w:val="FF0000"/>
          <w:sz w:val="24"/>
          <w:lang w:val="hy-AM"/>
        </w:rPr>
      </w:pPr>
    </w:p>
    <w:p w14:paraId="63613309" w14:textId="77777777" w:rsidR="006A6698" w:rsidRPr="004C6151" w:rsidRDefault="006A6698" w:rsidP="008C4557">
      <w:pPr>
        <w:tabs>
          <w:tab w:val="left" w:pos="-567"/>
          <w:tab w:val="left" w:pos="-426"/>
          <w:tab w:val="left" w:pos="10490"/>
        </w:tabs>
        <w:spacing w:line="360" w:lineRule="auto"/>
        <w:ind w:firstLine="720"/>
        <w:jc w:val="both"/>
        <w:rPr>
          <w:rFonts w:cs="Sylfaen"/>
          <w:b/>
          <w:iCs w:val="0"/>
          <w:sz w:val="24"/>
          <w:u w:val="single"/>
          <w:lang w:val="hy-AM" w:eastAsia="ru-RU"/>
        </w:rPr>
      </w:pPr>
      <w:r w:rsidRPr="004C6151">
        <w:rPr>
          <w:rFonts w:cs="Sylfaen"/>
          <w:b/>
          <w:iCs w:val="0"/>
          <w:sz w:val="24"/>
          <w:u w:val="single"/>
          <w:lang w:val="hy-AM" w:eastAsia="ru-RU"/>
        </w:rPr>
        <w:t xml:space="preserve">5. Պետական գույքի մասնավորեցման, օտարման, անհատույց օգտագործման, վարձակալության և </w:t>
      </w:r>
      <w:r w:rsidRPr="004C6151">
        <w:rPr>
          <w:rFonts w:cs="Arial Unicode"/>
          <w:b/>
          <w:iCs w:val="0"/>
          <w:sz w:val="24"/>
          <w:u w:val="single"/>
          <w:lang w:val="hy-AM" w:eastAsia="ru-RU"/>
        </w:rPr>
        <w:t>նվիրաբերության</w:t>
      </w:r>
      <w:r w:rsidRPr="004C6151">
        <w:rPr>
          <w:rFonts w:cs="Sylfaen"/>
          <w:b/>
          <w:iCs w:val="0"/>
          <w:sz w:val="24"/>
          <w:u w:val="single"/>
          <w:lang w:val="hy-AM" w:eastAsia="ru-RU"/>
        </w:rPr>
        <w:t xml:space="preserve"> պայմանագրերով ստանձնած պարտավորությունների կատարում </w:t>
      </w:r>
    </w:p>
    <w:p w14:paraId="22EFD469" w14:textId="4354EA3B" w:rsidR="006A6698" w:rsidRPr="004C6151" w:rsidRDefault="006A6698" w:rsidP="008C4557">
      <w:pPr>
        <w:spacing w:line="360" w:lineRule="auto"/>
        <w:ind w:firstLine="720"/>
        <w:jc w:val="both"/>
        <w:rPr>
          <w:rFonts w:cs="Arial Unicode"/>
          <w:i w:val="0"/>
          <w:sz w:val="24"/>
          <w:lang w:val="hy-AM"/>
        </w:rPr>
      </w:pPr>
      <w:r w:rsidRPr="004C6151">
        <w:rPr>
          <w:rFonts w:cs="Arial Unicode"/>
          <w:i w:val="0"/>
          <w:sz w:val="24"/>
          <w:lang w:val="hy-AM"/>
        </w:rPr>
        <w:t>Կոմիտեի գործառույթների շարքում կարևորվում է պետական գույքի մասնավորեցման, օտարման, անհատույց օգտագործման, վարձակալության և նվիրաբերության պայմանագրերով գնորդների կողմից ստանձնած պարտավորությունների կատարման նկատմամբ հսկողության իրականացումը:</w:t>
      </w:r>
    </w:p>
    <w:p w14:paraId="4A514838" w14:textId="10C0072A" w:rsidR="00B94C3A" w:rsidRPr="00693E0E" w:rsidRDefault="008B47E0" w:rsidP="00693E0E">
      <w:pPr>
        <w:spacing w:line="360" w:lineRule="auto"/>
        <w:ind w:firstLine="720"/>
        <w:jc w:val="both"/>
        <w:rPr>
          <w:rFonts w:cs="Arial Unicode"/>
          <w:i w:val="0"/>
          <w:sz w:val="24"/>
          <w:lang w:val="hy-AM"/>
        </w:rPr>
      </w:pPr>
      <w:r w:rsidRPr="00693E0E">
        <w:rPr>
          <w:rFonts w:cs="Arial Unicode"/>
          <w:i w:val="0"/>
          <w:sz w:val="24"/>
          <w:lang w:val="hy-AM"/>
        </w:rPr>
        <w:t>202</w:t>
      </w:r>
      <w:r w:rsidR="004C6151" w:rsidRPr="00693E0E">
        <w:rPr>
          <w:rFonts w:cs="Arial Unicode"/>
          <w:i w:val="0"/>
          <w:sz w:val="24"/>
          <w:lang w:val="hy-AM"/>
        </w:rPr>
        <w:t>6</w:t>
      </w:r>
      <w:r w:rsidRPr="00693E0E">
        <w:rPr>
          <w:rFonts w:cs="Arial Unicode"/>
          <w:i w:val="0"/>
          <w:sz w:val="24"/>
          <w:lang w:val="hy-AM"/>
        </w:rPr>
        <w:t xml:space="preserve"> թվականի </w:t>
      </w:r>
      <w:r w:rsidR="004C6151" w:rsidRPr="00693E0E">
        <w:rPr>
          <w:rFonts w:cs="Arial Unicode"/>
          <w:i w:val="0"/>
          <w:sz w:val="24"/>
          <w:lang w:val="hy-AM"/>
        </w:rPr>
        <w:t>առաջին եռամսյակի</w:t>
      </w:r>
      <w:r w:rsidR="00B94C3A" w:rsidRPr="00693E0E">
        <w:rPr>
          <w:rFonts w:cs="Arial Unicode"/>
          <w:i w:val="0"/>
          <w:sz w:val="24"/>
          <w:lang w:val="hy-AM"/>
        </w:rPr>
        <w:t xml:space="preserve"> ընթացքում՝ </w:t>
      </w:r>
    </w:p>
    <w:p w14:paraId="3BF519E1" w14:textId="7DD9F5B3" w:rsidR="00A92DF0" w:rsidRPr="00693E0E" w:rsidRDefault="00A92DF0" w:rsidP="00693E0E">
      <w:pPr>
        <w:spacing w:line="360" w:lineRule="auto"/>
        <w:ind w:firstLine="810"/>
        <w:jc w:val="both"/>
        <w:rPr>
          <w:rFonts w:cs="Arial"/>
          <w:i w:val="0"/>
          <w:noProof/>
          <w:sz w:val="24"/>
          <w:lang w:val="hy-AM" w:eastAsia="ru-RU"/>
        </w:rPr>
      </w:pPr>
      <w:r w:rsidRPr="00693E0E">
        <w:rPr>
          <w:rFonts w:cs="Arial"/>
          <w:b/>
          <w:i w:val="0"/>
          <w:noProof/>
          <w:sz w:val="24"/>
          <w:lang w:val="hy-AM" w:eastAsia="ru-RU"/>
        </w:rPr>
        <w:t xml:space="preserve">  - </w:t>
      </w:r>
      <w:r w:rsidRPr="00693E0E">
        <w:rPr>
          <w:rFonts w:cs="Arial"/>
          <w:i w:val="0"/>
          <w:noProof/>
          <w:sz w:val="24"/>
          <w:lang w:val="hy-AM" w:eastAsia="ru-RU"/>
        </w:rPr>
        <w:t xml:space="preserve">Թվով 1 գնորդ ստանձնել է 550 000 000 ՀՀ դրամի պարտավորություն, որը չի  կատարվել հաշվարկվել է տուգանք 110 000 000 ՀՀ դրամ։ </w:t>
      </w:r>
    </w:p>
    <w:p w14:paraId="44EEAA40" w14:textId="06B1FF3D" w:rsidR="00A92DF0" w:rsidRPr="00693E0E" w:rsidRDefault="00A92DF0" w:rsidP="00693E0E">
      <w:pPr>
        <w:spacing w:line="360" w:lineRule="auto"/>
        <w:ind w:firstLine="810"/>
        <w:jc w:val="both"/>
        <w:rPr>
          <w:rFonts w:eastAsia="Microsoft YaHei" w:cs="Microsoft YaHei"/>
          <w:i w:val="0"/>
          <w:noProof/>
          <w:sz w:val="24"/>
          <w:lang w:val="hy-AM" w:eastAsia="ru-RU"/>
        </w:rPr>
      </w:pPr>
      <w:r w:rsidRPr="00693E0E">
        <w:rPr>
          <w:rFonts w:cs="Arial"/>
          <w:i w:val="0"/>
          <w:noProof/>
          <w:sz w:val="24"/>
          <w:lang w:val="hy-AM" w:eastAsia="ru-RU"/>
        </w:rPr>
        <w:t>- Թվով 1 գնորդ ստանձնել է 400 000 000 ՀՀ դրամի պարտավորություն, որի վերաբերյալ ներկայաց</w:t>
      </w:r>
      <w:r w:rsidR="00693E0E" w:rsidRPr="00693E0E">
        <w:rPr>
          <w:rFonts w:cs="Arial"/>
          <w:i w:val="0"/>
          <w:noProof/>
          <w:sz w:val="24"/>
          <w:lang w:val="hy-AM" w:eastAsia="ru-RU"/>
        </w:rPr>
        <w:t>վ</w:t>
      </w:r>
      <w:r w:rsidRPr="00693E0E">
        <w:rPr>
          <w:rFonts w:cs="Arial"/>
          <w:i w:val="0"/>
          <w:noProof/>
          <w:sz w:val="24"/>
          <w:lang w:val="hy-AM" w:eastAsia="ru-RU"/>
        </w:rPr>
        <w:t xml:space="preserve">ել </w:t>
      </w:r>
      <w:r w:rsidR="00693E0E" w:rsidRPr="00693E0E">
        <w:rPr>
          <w:rFonts w:cs="Arial"/>
          <w:i w:val="0"/>
          <w:noProof/>
          <w:sz w:val="24"/>
          <w:lang w:val="hy-AM" w:eastAsia="ru-RU"/>
        </w:rPr>
        <w:t>են</w:t>
      </w:r>
      <w:r w:rsidRPr="00693E0E">
        <w:rPr>
          <w:rFonts w:cs="Arial"/>
          <w:i w:val="0"/>
          <w:noProof/>
          <w:sz w:val="24"/>
          <w:lang w:val="hy-AM" w:eastAsia="ru-RU"/>
        </w:rPr>
        <w:t xml:space="preserve"> փաստաթղթեր, գտնվում է ուսումնասիրության փուլում։</w:t>
      </w:r>
    </w:p>
    <w:p w14:paraId="1306271B" w14:textId="1B617C6C" w:rsidR="00A92DF0" w:rsidRPr="00693E0E" w:rsidRDefault="00693E0E" w:rsidP="00693E0E">
      <w:pPr>
        <w:spacing w:line="360" w:lineRule="auto"/>
        <w:ind w:firstLine="810"/>
        <w:jc w:val="both"/>
        <w:rPr>
          <w:rFonts w:eastAsia="Microsoft YaHei" w:cs="Microsoft YaHei"/>
          <w:i w:val="0"/>
          <w:noProof/>
          <w:sz w:val="24"/>
          <w:lang w:val="hy-AM" w:eastAsia="ru-RU"/>
        </w:rPr>
      </w:pPr>
      <w:r w:rsidRPr="00693E0E">
        <w:rPr>
          <w:rFonts w:eastAsia="Microsoft YaHei" w:cs="Microsoft YaHei"/>
          <w:i w:val="0"/>
          <w:noProof/>
          <w:sz w:val="24"/>
          <w:lang w:val="hy-AM" w:eastAsia="ru-RU"/>
        </w:rPr>
        <w:t xml:space="preserve">- </w:t>
      </w:r>
      <w:r w:rsidR="00A92DF0" w:rsidRPr="00693E0E">
        <w:rPr>
          <w:rFonts w:eastAsia="Microsoft YaHei" w:cs="Microsoft YaHei"/>
          <w:i w:val="0"/>
          <w:noProof/>
          <w:sz w:val="24"/>
          <w:lang w:val="hy-AM" w:eastAsia="ru-RU"/>
        </w:rPr>
        <w:t>Թվով 1 գնորդ ստանձնել է առաջին տարվա համար ձեռք բերել բնակելի շենքի կառուցման նպատակով պահանջվող փաստաթղթերը, որի վերաբերյալ ներկայաց</w:t>
      </w:r>
      <w:r w:rsidRPr="00693E0E">
        <w:rPr>
          <w:rFonts w:eastAsia="Microsoft YaHei" w:cs="Microsoft YaHei"/>
          <w:i w:val="0"/>
          <w:noProof/>
          <w:sz w:val="24"/>
          <w:lang w:val="hy-AM" w:eastAsia="ru-RU"/>
        </w:rPr>
        <w:t>վ</w:t>
      </w:r>
      <w:r w:rsidR="00A92DF0" w:rsidRPr="00693E0E">
        <w:rPr>
          <w:rFonts w:eastAsia="Microsoft YaHei" w:cs="Microsoft YaHei"/>
          <w:i w:val="0"/>
          <w:noProof/>
          <w:sz w:val="24"/>
          <w:lang w:val="hy-AM" w:eastAsia="ru-RU"/>
        </w:rPr>
        <w:t xml:space="preserve">ել </w:t>
      </w:r>
      <w:r w:rsidRPr="00693E0E">
        <w:rPr>
          <w:rFonts w:eastAsia="Microsoft YaHei" w:cs="Microsoft YaHei"/>
          <w:i w:val="0"/>
          <w:noProof/>
          <w:sz w:val="24"/>
          <w:lang w:val="hy-AM" w:eastAsia="ru-RU"/>
        </w:rPr>
        <w:t>են</w:t>
      </w:r>
      <w:r w:rsidR="00A92DF0" w:rsidRPr="00693E0E">
        <w:rPr>
          <w:rFonts w:eastAsia="Microsoft YaHei" w:cs="Microsoft YaHei"/>
          <w:i w:val="0"/>
          <w:noProof/>
          <w:sz w:val="24"/>
          <w:lang w:val="hy-AM" w:eastAsia="ru-RU"/>
        </w:rPr>
        <w:t xml:space="preserve"> փաստաթղթեր։  </w:t>
      </w:r>
    </w:p>
    <w:p w14:paraId="6E16DFB8" w14:textId="3AC9E7F8" w:rsidR="00A92DF0" w:rsidRPr="00693E0E" w:rsidRDefault="00693E0E" w:rsidP="00693E0E">
      <w:pPr>
        <w:spacing w:line="360" w:lineRule="auto"/>
        <w:ind w:firstLine="810"/>
        <w:jc w:val="both"/>
        <w:rPr>
          <w:rFonts w:eastAsia="Microsoft YaHei" w:cs="Microsoft YaHei"/>
          <w:i w:val="0"/>
          <w:noProof/>
          <w:sz w:val="24"/>
          <w:lang w:val="hy-AM" w:eastAsia="ru-RU"/>
        </w:rPr>
      </w:pPr>
      <w:r w:rsidRPr="00693E0E">
        <w:rPr>
          <w:rFonts w:eastAsia="Microsoft YaHei" w:cs="Microsoft YaHei"/>
          <w:i w:val="0"/>
          <w:noProof/>
          <w:sz w:val="24"/>
          <w:lang w:val="hy-AM" w:eastAsia="ru-RU"/>
        </w:rPr>
        <w:t xml:space="preserve">- </w:t>
      </w:r>
      <w:r w:rsidR="00A92DF0" w:rsidRPr="00693E0E">
        <w:rPr>
          <w:rFonts w:eastAsia="Microsoft YaHei" w:cs="Microsoft YaHei"/>
          <w:i w:val="0"/>
          <w:noProof/>
          <w:sz w:val="24"/>
          <w:lang w:val="hy-AM" w:eastAsia="ru-RU"/>
        </w:rPr>
        <w:t xml:space="preserve">Թվով 1 գնորդ ստանձնել է 1 500 000 000 ՀՀ դրամի ներդրում, կատարվել է </w:t>
      </w:r>
      <w:r w:rsidR="00A92DF0" w:rsidRPr="00693E0E">
        <w:rPr>
          <w:rFonts w:eastAsia="Microsoft YaHei" w:cs="Microsoft YaHei"/>
          <w:i w:val="0"/>
          <w:sz w:val="24"/>
          <w:lang w:val="hy-AM"/>
        </w:rPr>
        <w:t>738 475 232 ՀՀ դրամ, իսկ թերակատարման համար հաշվարկվել է՝ 38 076 238</w:t>
      </w:r>
      <w:r w:rsidR="00A92DF0" w:rsidRPr="00693E0E">
        <w:rPr>
          <w:rFonts w:ascii="Cambria Math" w:eastAsia="MS Gothic" w:hAnsi="Cambria Math" w:cs="Cambria Math"/>
          <w:i w:val="0"/>
          <w:sz w:val="24"/>
          <w:lang w:val="hy-AM"/>
        </w:rPr>
        <w:t>․</w:t>
      </w:r>
      <w:r w:rsidR="00A92DF0" w:rsidRPr="00693E0E">
        <w:rPr>
          <w:rFonts w:eastAsia="MS Mincho" w:cs="MS Mincho"/>
          <w:i w:val="0"/>
          <w:sz w:val="24"/>
          <w:lang w:val="hy-AM"/>
        </w:rPr>
        <w:t xml:space="preserve">4 ՀՀ դրամի տուգանք։ </w:t>
      </w:r>
      <w:r w:rsidR="00A92DF0" w:rsidRPr="00693E0E">
        <w:rPr>
          <w:rFonts w:eastAsia="Microsoft YaHei" w:cs="Microsoft YaHei"/>
          <w:i w:val="0"/>
          <w:noProof/>
          <w:sz w:val="24"/>
          <w:lang w:val="hy-AM" w:eastAsia="ru-RU"/>
        </w:rPr>
        <w:t xml:space="preserve"> </w:t>
      </w:r>
    </w:p>
    <w:p w14:paraId="7E91766C" w14:textId="77777777" w:rsidR="00A92DF0" w:rsidRPr="00693E0E" w:rsidRDefault="00A92DF0" w:rsidP="00693E0E">
      <w:pPr>
        <w:spacing w:line="360" w:lineRule="auto"/>
        <w:ind w:firstLine="810"/>
        <w:jc w:val="both"/>
        <w:rPr>
          <w:rFonts w:cs="Arial"/>
          <w:i w:val="0"/>
          <w:noProof/>
          <w:sz w:val="24"/>
          <w:lang w:val="hy-AM" w:eastAsia="ru-RU"/>
        </w:rPr>
      </w:pPr>
      <w:r w:rsidRPr="00693E0E">
        <w:rPr>
          <w:rFonts w:cs="Arial"/>
          <w:i w:val="0"/>
          <w:noProof/>
          <w:sz w:val="24"/>
          <w:lang w:val="hy-AM" w:eastAsia="ru-RU"/>
        </w:rPr>
        <w:t xml:space="preserve">Անհատույց օգտագործման պայմանագրերով թվով 6 Փոխառուներ ստանձնել են գործարար ծրագրերով նախատեսված պարտավորություններ։ 1 փոխառուի կողմից չի իրականցվել պարտավորությունը, գրություն է ուղարկվել ներկայանալու Պետական գույքի կառավարման կոմիտե պայմանագիրը դադարեցնելու նպատակով։ 1 փոխառու դեռևս չի ներկայացրել փաստաթղթեր, քանի որ պարտավորության կատարման համար առկա է ժամկետ, 4 փոխառուների կողմից իրականացվել են գործարար ծրագրով ստանձնած պարտավորությունները։ </w:t>
      </w:r>
    </w:p>
    <w:p w14:paraId="2D7912AF" w14:textId="77777777" w:rsidR="00A92DF0" w:rsidRPr="00693E0E" w:rsidRDefault="00A92DF0" w:rsidP="00693E0E">
      <w:pPr>
        <w:spacing w:line="360" w:lineRule="auto"/>
        <w:ind w:firstLine="810"/>
        <w:jc w:val="both"/>
        <w:rPr>
          <w:rFonts w:cs="Arial"/>
          <w:i w:val="0"/>
          <w:noProof/>
          <w:sz w:val="24"/>
          <w:lang w:val="hy-AM" w:eastAsia="ru-RU"/>
        </w:rPr>
      </w:pPr>
      <w:r w:rsidRPr="00693E0E">
        <w:rPr>
          <w:rFonts w:cs="Arial"/>
          <w:i w:val="0"/>
          <w:noProof/>
          <w:sz w:val="24"/>
          <w:lang w:val="hy-AM" w:eastAsia="ru-RU"/>
        </w:rPr>
        <w:t>Վարձակալության թվով 1 պայմանագրով վարձակալը ստանձնել է 24 770 000 ՀՀ դրամի ներդրում, կատարվել է՝ 24 770 000 ՀՀ դրամ։</w:t>
      </w:r>
    </w:p>
    <w:p w14:paraId="31DF94E6" w14:textId="593FE8A7" w:rsidR="00A92DF0" w:rsidRPr="004C6151" w:rsidRDefault="00A92DF0" w:rsidP="00B94C3A">
      <w:pPr>
        <w:spacing w:line="360" w:lineRule="auto"/>
        <w:ind w:firstLine="720"/>
        <w:jc w:val="both"/>
        <w:rPr>
          <w:rFonts w:cs="Arial Unicode"/>
          <w:i w:val="0"/>
          <w:sz w:val="24"/>
          <w:lang w:val="hy-AM"/>
        </w:rPr>
      </w:pPr>
      <w:r w:rsidRPr="00693E0E">
        <w:rPr>
          <w:b/>
          <w:sz w:val="24"/>
          <w:lang w:val="hy-AM"/>
        </w:rPr>
        <w:t xml:space="preserve">       </w:t>
      </w:r>
    </w:p>
    <w:p w14:paraId="0E3E2F38" w14:textId="5D0361CA" w:rsidR="006A6698" w:rsidRPr="000F63AD" w:rsidRDefault="006A6698" w:rsidP="00A64980">
      <w:pPr>
        <w:spacing w:line="360" w:lineRule="auto"/>
        <w:ind w:firstLine="720"/>
        <w:jc w:val="both"/>
        <w:rPr>
          <w:rFonts w:cs="Sylfaen"/>
          <w:b/>
          <w:iCs w:val="0"/>
          <w:sz w:val="24"/>
          <w:u w:val="single"/>
          <w:lang w:val="hy-AM" w:eastAsia="ru-RU"/>
        </w:rPr>
      </w:pPr>
      <w:r w:rsidRPr="000F63AD">
        <w:rPr>
          <w:rFonts w:cs="Sylfaen"/>
          <w:b/>
          <w:iCs w:val="0"/>
          <w:sz w:val="24"/>
          <w:u w:val="single"/>
          <w:lang w:val="hy-AM" w:eastAsia="ru-RU"/>
        </w:rPr>
        <w:t>6. Կոմիտեի կողմից և ընդդեմ Կոմիտեի ներկայացված հայցադիմումները</w:t>
      </w:r>
    </w:p>
    <w:p w14:paraId="2A21E58B" w14:textId="783C0DD6" w:rsidR="00D656F9" w:rsidRPr="000F63AD" w:rsidRDefault="00D656F9" w:rsidP="00D656F9">
      <w:pPr>
        <w:spacing w:line="360" w:lineRule="auto"/>
        <w:ind w:firstLine="720"/>
        <w:jc w:val="both"/>
        <w:rPr>
          <w:rFonts w:cs="Sylfaen"/>
          <w:i w:val="0"/>
          <w:iCs w:val="0"/>
          <w:sz w:val="24"/>
          <w:lang w:val="hy-AM" w:eastAsia="ru-RU"/>
        </w:rPr>
      </w:pPr>
      <w:r w:rsidRPr="000F63AD">
        <w:rPr>
          <w:rFonts w:cs="Sylfaen"/>
          <w:i w:val="0"/>
          <w:iCs w:val="0"/>
          <w:sz w:val="24"/>
          <w:lang w:val="hy-AM" w:eastAsia="ru-RU"/>
        </w:rPr>
        <w:t xml:space="preserve">Հաշվետու ժամանակահատվածում Կոմիտեն իրականացրել է պետական գույքի կառավարման բոլոր գործարքներով ստանձնած պայմանագրային պարտավորությունների </w:t>
      </w:r>
      <w:r w:rsidRPr="000F63AD">
        <w:rPr>
          <w:rFonts w:cs="Sylfaen"/>
          <w:i w:val="0"/>
          <w:iCs w:val="0"/>
          <w:sz w:val="24"/>
          <w:lang w:val="hy-AM" w:eastAsia="ru-RU"/>
        </w:rPr>
        <w:lastRenderedPageBreak/>
        <w:t xml:space="preserve">պատշաճ կատարման հսկողություն: Այս ոլորտում Կոմիտեի գործունեությունը կապված է նաև դատարաններում որպես հայցվոր և պատասխանող հանդես գալու հետ: </w:t>
      </w:r>
    </w:p>
    <w:p w14:paraId="32DCCD5F" w14:textId="5FCDFA62" w:rsidR="00B87350" w:rsidRPr="001E74D2" w:rsidRDefault="004801DA" w:rsidP="00B87350">
      <w:pPr>
        <w:spacing w:line="360" w:lineRule="auto"/>
        <w:ind w:firstLine="450"/>
        <w:contextualSpacing/>
        <w:jc w:val="both"/>
        <w:rPr>
          <w:i w:val="0"/>
          <w:color w:val="FF0000"/>
          <w:sz w:val="24"/>
          <w:lang w:val="hy-AM"/>
        </w:rPr>
      </w:pPr>
      <w:r w:rsidRPr="000F63AD">
        <w:rPr>
          <w:i w:val="0"/>
          <w:sz w:val="24"/>
          <w:lang w:val="hy-AM"/>
        </w:rPr>
        <w:t xml:space="preserve">Հաշվետու ժամանակահատվածում Կոմիտեի կողմից </w:t>
      </w:r>
      <w:r w:rsidR="00B87350" w:rsidRPr="000F63AD">
        <w:rPr>
          <w:i w:val="0"/>
          <w:sz w:val="24"/>
          <w:lang w:val="hy-AM"/>
        </w:rPr>
        <w:t>նախապատրաստվել և դատական ատյաններ է ներկայացվել՝</w:t>
      </w:r>
      <w:r w:rsidR="00B87350" w:rsidRPr="001E74D2">
        <w:rPr>
          <w:i w:val="0"/>
          <w:color w:val="FF0000"/>
          <w:sz w:val="24"/>
          <w:lang w:val="hy-AM"/>
        </w:rPr>
        <w:t xml:space="preserve"> </w:t>
      </w:r>
      <w:r w:rsidR="000F63AD" w:rsidRPr="000F63AD">
        <w:rPr>
          <w:i w:val="0"/>
          <w:sz w:val="24"/>
          <w:lang w:val="hy-AM"/>
        </w:rPr>
        <w:t>3</w:t>
      </w:r>
      <w:r w:rsidR="00011884">
        <w:rPr>
          <w:i w:val="0"/>
          <w:sz w:val="24"/>
          <w:lang w:val="hy-AM"/>
        </w:rPr>
        <w:t xml:space="preserve"> հայցադիմում,</w:t>
      </w:r>
      <w:r w:rsidR="00B87350" w:rsidRPr="001E74D2">
        <w:rPr>
          <w:i w:val="0"/>
          <w:color w:val="FF0000"/>
          <w:sz w:val="24"/>
          <w:lang w:val="hy-AM"/>
        </w:rPr>
        <w:t xml:space="preserve"> </w:t>
      </w:r>
      <w:r w:rsidR="000F63AD" w:rsidRPr="000F63AD">
        <w:rPr>
          <w:i w:val="0"/>
          <w:sz w:val="24"/>
          <w:lang w:val="hy-AM"/>
        </w:rPr>
        <w:t>1</w:t>
      </w:r>
      <w:r w:rsidR="00B87350" w:rsidRPr="000F63AD">
        <w:rPr>
          <w:i w:val="0"/>
          <w:sz w:val="24"/>
          <w:lang w:val="hy-AM"/>
        </w:rPr>
        <w:t xml:space="preserve"> հայցադիմումի պատասխան,</w:t>
      </w:r>
      <w:r w:rsidR="000F63AD" w:rsidRPr="000F63AD">
        <w:rPr>
          <w:i w:val="0"/>
          <w:sz w:val="24"/>
          <w:lang w:val="hy-AM"/>
        </w:rPr>
        <w:t xml:space="preserve"> 3 առարկություն</w:t>
      </w:r>
      <w:r w:rsidR="000F63AD">
        <w:rPr>
          <w:i w:val="0"/>
          <w:sz w:val="24"/>
          <w:lang w:val="hy-AM"/>
        </w:rPr>
        <w:t>ներ</w:t>
      </w:r>
      <w:r w:rsidR="000F63AD" w:rsidRPr="000F63AD">
        <w:rPr>
          <w:i w:val="0"/>
          <w:sz w:val="24"/>
          <w:lang w:val="hy-AM"/>
        </w:rPr>
        <w:t>,</w:t>
      </w:r>
      <w:r w:rsidR="000F63AD">
        <w:rPr>
          <w:i w:val="0"/>
          <w:color w:val="FF0000"/>
          <w:sz w:val="24"/>
          <w:lang w:val="hy-AM"/>
        </w:rPr>
        <w:t xml:space="preserve"> </w:t>
      </w:r>
      <w:r w:rsidR="00011884">
        <w:rPr>
          <w:i w:val="0"/>
          <w:sz w:val="24"/>
          <w:lang w:val="hy-AM"/>
        </w:rPr>
        <w:t xml:space="preserve">2 վերաքննիչ բողոք, </w:t>
      </w:r>
      <w:r w:rsidR="00B87350" w:rsidRPr="000F63AD">
        <w:rPr>
          <w:i w:val="0"/>
          <w:sz w:val="24"/>
          <w:lang w:val="hy-AM"/>
        </w:rPr>
        <w:t xml:space="preserve">2 վճռաբեկ </w:t>
      </w:r>
      <w:r w:rsidR="00B87350" w:rsidRPr="00011884">
        <w:rPr>
          <w:i w:val="0"/>
          <w:sz w:val="24"/>
          <w:lang w:val="hy-AM"/>
        </w:rPr>
        <w:t>բողոք</w:t>
      </w:r>
      <w:r w:rsidR="00AA3376" w:rsidRPr="00011884">
        <w:rPr>
          <w:rFonts w:cs="Arial Unicode"/>
          <w:i w:val="0"/>
          <w:sz w:val="24"/>
          <w:lang w:val="hy-AM"/>
        </w:rPr>
        <w:t>:</w:t>
      </w:r>
    </w:p>
    <w:p w14:paraId="13526B62" w14:textId="7343D75D" w:rsidR="00D656F9" w:rsidRDefault="00D656F9" w:rsidP="00817E89">
      <w:pPr>
        <w:spacing w:line="360" w:lineRule="auto"/>
        <w:ind w:firstLine="720"/>
        <w:contextualSpacing/>
        <w:jc w:val="both"/>
        <w:rPr>
          <w:rFonts w:cs="Sylfaen"/>
          <w:i w:val="0"/>
          <w:iCs w:val="0"/>
          <w:sz w:val="24"/>
          <w:lang w:val="hy-AM" w:eastAsia="ru-RU"/>
        </w:rPr>
      </w:pPr>
      <w:r w:rsidRPr="00817E89">
        <w:rPr>
          <w:rFonts w:cs="Arial Unicode"/>
          <w:i w:val="0"/>
          <w:iCs w:val="0"/>
          <w:sz w:val="24"/>
          <w:lang w:val="hy-AM" w:eastAsia="ru-RU"/>
        </w:rPr>
        <w:t>Դ</w:t>
      </w:r>
      <w:r w:rsidRPr="00817E89">
        <w:rPr>
          <w:rFonts w:cs="Sylfaen"/>
          <w:i w:val="0"/>
          <w:iCs w:val="0"/>
          <w:sz w:val="24"/>
          <w:lang w:val="hy-AM" w:eastAsia="ru-RU"/>
        </w:rPr>
        <w:t>ատական ատյաններում քննվող քաղաքացիական, քրեական, վարչական և սնանկության գործերով ապահովվել</w:t>
      </w:r>
      <w:r w:rsidR="00817E89" w:rsidRPr="00817E89">
        <w:rPr>
          <w:rFonts w:cs="Sylfaen"/>
          <w:i w:val="0"/>
          <w:iCs w:val="0"/>
          <w:sz w:val="24"/>
          <w:lang w:val="hy-AM" w:eastAsia="ru-RU"/>
        </w:rPr>
        <w:t xml:space="preserve"> է դատական ներկայացուցչություն։</w:t>
      </w:r>
    </w:p>
    <w:p w14:paraId="0CAA055F" w14:textId="77777777" w:rsidR="00C71BEF" w:rsidRPr="00817E89" w:rsidRDefault="00C71BEF" w:rsidP="00817E89">
      <w:pPr>
        <w:spacing w:line="360" w:lineRule="auto"/>
        <w:ind w:firstLine="720"/>
        <w:contextualSpacing/>
        <w:jc w:val="both"/>
        <w:rPr>
          <w:i w:val="0"/>
          <w:iCs w:val="0"/>
          <w:sz w:val="24"/>
          <w:lang w:val="hy-AM" w:eastAsia="ru-RU"/>
        </w:rPr>
      </w:pPr>
    </w:p>
    <w:p w14:paraId="6F47E18E" w14:textId="6A7F9AB2" w:rsidR="006A6698" w:rsidRPr="004612AB" w:rsidRDefault="006A6698" w:rsidP="008C4557">
      <w:pPr>
        <w:tabs>
          <w:tab w:val="left" w:pos="567"/>
        </w:tabs>
        <w:spacing w:line="360" w:lineRule="auto"/>
        <w:ind w:firstLine="720"/>
        <w:jc w:val="both"/>
        <w:rPr>
          <w:b/>
          <w:sz w:val="24"/>
          <w:u w:val="single"/>
          <w:lang w:val="hy-AM"/>
        </w:rPr>
      </w:pPr>
      <w:r w:rsidRPr="004612AB">
        <w:rPr>
          <w:b/>
          <w:sz w:val="24"/>
          <w:u w:val="single"/>
          <w:lang w:val="hy-AM"/>
        </w:rPr>
        <w:t>7.</w:t>
      </w:r>
      <w:r w:rsidR="0087549D" w:rsidRPr="004612AB">
        <w:rPr>
          <w:b/>
          <w:sz w:val="24"/>
          <w:u w:val="single"/>
          <w:lang w:val="hy-AM"/>
        </w:rPr>
        <w:t xml:space="preserve"> </w:t>
      </w:r>
      <w:r w:rsidRPr="004612AB">
        <w:rPr>
          <w:b/>
          <w:sz w:val="24"/>
          <w:u w:val="single"/>
          <w:lang w:val="hy-AM"/>
        </w:rPr>
        <w:t>Կոմիտեի ենթակայության «Գույքի գնահատման և աճուրդի կենտրոն» ՊՈԱԿ-ի կողմից իրականացված աշխատանքները.</w:t>
      </w:r>
    </w:p>
    <w:p w14:paraId="082CB461" w14:textId="69A61DCE" w:rsidR="000F3D65" w:rsidRPr="005757C0" w:rsidRDefault="00B37A3E" w:rsidP="00537685">
      <w:pPr>
        <w:tabs>
          <w:tab w:val="left" w:pos="426"/>
          <w:tab w:val="left" w:pos="567"/>
          <w:tab w:val="left" w:pos="851"/>
          <w:tab w:val="left" w:pos="1276"/>
        </w:tabs>
        <w:spacing w:line="360" w:lineRule="auto"/>
        <w:jc w:val="both"/>
        <w:rPr>
          <w:i w:val="0"/>
          <w:sz w:val="24"/>
          <w:lang w:val="hy-AM"/>
        </w:rPr>
      </w:pPr>
      <w:r w:rsidRPr="004612AB">
        <w:rPr>
          <w:i w:val="0"/>
          <w:sz w:val="24"/>
          <w:lang w:val="hy-AM"/>
        </w:rPr>
        <w:tab/>
      </w:r>
      <w:r w:rsidR="000F3D65" w:rsidRPr="004612AB">
        <w:rPr>
          <w:i w:val="0"/>
          <w:sz w:val="24"/>
          <w:lang w:val="hy-AM"/>
        </w:rPr>
        <w:t xml:space="preserve">Հաշվետու ժամանակահատվածում «Գույքի գնահատման և աճուրդի կենտրոն» ՊՈԱԿ-ի կողմից իրականացվել են </w:t>
      </w:r>
      <w:r w:rsidR="000F3D65" w:rsidRPr="00E6489D">
        <w:rPr>
          <w:i w:val="0"/>
          <w:sz w:val="24"/>
          <w:lang w:val="hy-AM"/>
        </w:rPr>
        <w:t xml:space="preserve">հետևյալ աճուրդների կազմակերպման աշխատանքները. 28 միավոր շարժական գույքի (տրանսպորտային միջոց) </w:t>
      </w:r>
      <w:r w:rsidR="00E6489D">
        <w:rPr>
          <w:i w:val="0"/>
          <w:sz w:val="24"/>
          <w:lang w:val="hy-AM"/>
        </w:rPr>
        <w:t xml:space="preserve">պայմանագրային հիմունքներով </w:t>
      </w:r>
      <w:r w:rsidR="000F3D65" w:rsidRPr="00E6489D">
        <w:rPr>
          <w:i w:val="0"/>
          <w:sz w:val="24"/>
          <w:lang w:val="hy-AM"/>
        </w:rPr>
        <w:t xml:space="preserve">աճուրդի կազմակերպում, որից կայացել է </w:t>
      </w:r>
      <w:r w:rsidR="00E6489D" w:rsidRPr="00E6489D">
        <w:rPr>
          <w:i w:val="0"/>
          <w:sz w:val="24"/>
          <w:lang w:val="hy-AM"/>
        </w:rPr>
        <w:t>8</w:t>
      </w:r>
      <w:r w:rsidR="000F3D65" w:rsidRPr="00E6489D">
        <w:rPr>
          <w:i w:val="0"/>
          <w:sz w:val="24"/>
          <w:lang w:val="hy-AM"/>
        </w:rPr>
        <w:t xml:space="preserve"> միավորը, </w:t>
      </w:r>
      <w:r w:rsidR="00E6489D" w:rsidRPr="00E6489D">
        <w:rPr>
          <w:i w:val="0"/>
          <w:sz w:val="24"/>
          <w:lang w:val="hy-AM"/>
        </w:rPr>
        <w:t>5</w:t>
      </w:r>
      <w:r w:rsidR="000F3D65" w:rsidRPr="00E6489D">
        <w:rPr>
          <w:i w:val="0"/>
          <w:sz w:val="24"/>
          <w:lang w:val="hy-AM"/>
        </w:rPr>
        <w:t xml:space="preserve"> միավոր այլ շարժական գույքի </w:t>
      </w:r>
      <w:r w:rsidR="00E6489D" w:rsidRPr="00E6489D">
        <w:rPr>
          <w:i w:val="0"/>
          <w:sz w:val="24"/>
          <w:lang w:val="hy-AM"/>
        </w:rPr>
        <w:t xml:space="preserve">պայմանագրային հիմունքներով </w:t>
      </w:r>
      <w:r w:rsidR="000F3D65" w:rsidRPr="00E6489D">
        <w:rPr>
          <w:i w:val="0"/>
          <w:sz w:val="24"/>
          <w:lang w:val="hy-AM"/>
        </w:rPr>
        <w:t>աճուրդի կազմակերպում, որի</w:t>
      </w:r>
      <w:r w:rsidR="00E6489D" w:rsidRPr="00E6489D">
        <w:rPr>
          <w:i w:val="0"/>
          <w:sz w:val="24"/>
          <w:lang w:val="hy-AM"/>
        </w:rPr>
        <w:t xml:space="preserve">ց </w:t>
      </w:r>
      <w:r w:rsidR="000F3D65" w:rsidRPr="00E6489D">
        <w:rPr>
          <w:i w:val="0"/>
          <w:sz w:val="24"/>
          <w:lang w:val="hy-AM"/>
        </w:rPr>
        <w:t>կայացել</w:t>
      </w:r>
      <w:r w:rsidR="00E6489D" w:rsidRPr="00E6489D">
        <w:rPr>
          <w:i w:val="0"/>
          <w:sz w:val="24"/>
          <w:lang w:val="hy-AM"/>
        </w:rPr>
        <w:t xml:space="preserve"> է 4 միավորը</w:t>
      </w:r>
      <w:r w:rsidR="000F3D65" w:rsidRPr="00EF64B8">
        <w:rPr>
          <w:i w:val="0"/>
          <w:sz w:val="24"/>
          <w:lang w:val="hy-AM"/>
        </w:rPr>
        <w:t>, 1</w:t>
      </w:r>
      <w:r w:rsidR="00EF64B8" w:rsidRPr="00EF64B8">
        <w:rPr>
          <w:i w:val="0"/>
          <w:sz w:val="24"/>
          <w:lang w:val="hy-AM"/>
        </w:rPr>
        <w:t>5</w:t>
      </w:r>
      <w:r w:rsidR="000F3D65" w:rsidRPr="00EF64B8">
        <w:rPr>
          <w:i w:val="0"/>
          <w:sz w:val="24"/>
          <w:lang w:val="hy-AM"/>
        </w:rPr>
        <w:t xml:space="preserve"> միավոր անշարժ գույքի աճուրդի կազմակերպում, որ</w:t>
      </w:r>
      <w:r w:rsidR="00EF64B8" w:rsidRPr="00EF64B8">
        <w:rPr>
          <w:i w:val="0"/>
          <w:sz w:val="24"/>
          <w:lang w:val="hy-AM"/>
        </w:rPr>
        <w:t>ոնք</w:t>
      </w:r>
      <w:r w:rsidR="000F3D65" w:rsidRPr="00EF64B8">
        <w:rPr>
          <w:i w:val="0"/>
          <w:sz w:val="24"/>
          <w:lang w:val="hy-AM"/>
        </w:rPr>
        <w:t xml:space="preserve"> չ</w:t>
      </w:r>
      <w:r w:rsidR="00EF64B8" w:rsidRPr="00EF64B8">
        <w:rPr>
          <w:i w:val="0"/>
          <w:sz w:val="24"/>
          <w:lang w:val="hy-AM"/>
        </w:rPr>
        <w:t>են</w:t>
      </w:r>
      <w:r w:rsidR="000F3D65" w:rsidRPr="00EF64B8">
        <w:rPr>
          <w:i w:val="0"/>
          <w:sz w:val="24"/>
          <w:lang w:val="hy-AM"/>
        </w:rPr>
        <w:t xml:space="preserve"> կայացել</w:t>
      </w:r>
      <w:r w:rsidR="000F3D65" w:rsidRPr="00DB68EB">
        <w:rPr>
          <w:i w:val="0"/>
          <w:sz w:val="24"/>
          <w:lang w:val="hy-AM"/>
        </w:rPr>
        <w:t xml:space="preserve">, </w:t>
      </w:r>
      <w:r w:rsidR="00DB68EB" w:rsidRPr="00DB68EB">
        <w:rPr>
          <w:i w:val="0"/>
          <w:sz w:val="24"/>
          <w:lang w:val="hy-AM"/>
        </w:rPr>
        <w:t xml:space="preserve">13 միավոր անշաժ գույքի </w:t>
      </w:r>
      <w:r w:rsidR="000F3D65" w:rsidRPr="00DB68EB">
        <w:rPr>
          <w:i w:val="0"/>
          <w:sz w:val="24"/>
          <w:lang w:val="hy-AM"/>
        </w:rPr>
        <w:t xml:space="preserve">վարձակալության իրավունքի տրամադրման նպատակով </w:t>
      </w:r>
      <w:r w:rsidR="00DB68EB" w:rsidRPr="00DB68EB">
        <w:rPr>
          <w:i w:val="0"/>
          <w:sz w:val="24"/>
          <w:lang w:val="hy-AM"/>
        </w:rPr>
        <w:t xml:space="preserve">պայմանագրային հիմունքներով </w:t>
      </w:r>
      <w:r w:rsidR="000F3D65" w:rsidRPr="00DB68EB">
        <w:rPr>
          <w:i w:val="0"/>
          <w:sz w:val="24"/>
          <w:lang w:val="hy-AM"/>
        </w:rPr>
        <w:t xml:space="preserve">աճուրդի կազմակերպում, որից կայացել է </w:t>
      </w:r>
      <w:r w:rsidR="00DB68EB" w:rsidRPr="00DB68EB">
        <w:rPr>
          <w:i w:val="0"/>
          <w:sz w:val="24"/>
          <w:lang w:val="hy-AM"/>
        </w:rPr>
        <w:t>3</w:t>
      </w:r>
      <w:r w:rsidR="000F3D65" w:rsidRPr="00DB68EB">
        <w:rPr>
          <w:i w:val="0"/>
          <w:sz w:val="24"/>
          <w:lang w:val="hy-AM"/>
        </w:rPr>
        <w:t xml:space="preserve"> միավորը</w:t>
      </w:r>
      <w:r w:rsidR="000F3D65" w:rsidRPr="005757C0">
        <w:rPr>
          <w:i w:val="0"/>
          <w:sz w:val="24"/>
          <w:lang w:val="hy-AM"/>
        </w:rPr>
        <w:t xml:space="preserve">, </w:t>
      </w:r>
      <w:r w:rsidR="005757C0" w:rsidRPr="005757C0">
        <w:rPr>
          <w:i w:val="0"/>
          <w:sz w:val="24"/>
          <w:lang w:val="hy-AM"/>
        </w:rPr>
        <w:t xml:space="preserve">թվով 9 տարածքների ամսական վարձավճարների գնահատում, թվով 5 անշարժ գույքի, 115 միավոր տրանսպորտային միջոցի, թվով 21 միավոր շարժական գույքի և 6 անվանում մետաղի ջարդոնի գնահատում՝ օտարման նպատակով, </w:t>
      </w:r>
      <w:r w:rsidR="005757C0">
        <w:rPr>
          <w:i w:val="0"/>
          <w:sz w:val="24"/>
          <w:lang w:val="hy-AM"/>
        </w:rPr>
        <w:t>թվով 2 պայմանագրային գնահատում։</w:t>
      </w:r>
    </w:p>
    <w:p w14:paraId="3610A224" w14:textId="518A300C" w:rsidR="000F3D65" w:rsidRPr="009837B9" w:rsidRDefault="000F3D65" w:rsidP="000F3D65">
      <w:pPr>
        <w:spacing w:line="360" w:lineRule="auto"/>
        <w:ind w:firstLine="709"/>
        <w:jc w:val="both"/>
        <w:rPr>
          <w:rFonts w:eastAsia="Calibri"/>
          <w:i w:val="0"/>
          <w:iCs w:val="0"/>
          <w:sz w:val="24"/>
          <w:lang w:val="hy-AM"/>
        </w:rPr>
      </w:pPr>
      <w:r w:rsidRPr="00A506B2">
        <w:rPr>
          <w:rFonts w:eastAsia="Calibri"/>
          <w:i w:val="0"/>
          <w:iCs w:val="0"/>
          <w:sz w:val="24"/>
          <w:lang w:val="hy-AM"/>
        </w:rPr>
        <w:t xml:space="preserve">ՊՈԱԿ-ի կողմից կատարվել են Կոմիտեին ամրացված ՀՀ Արմավիրի, </w:t>
      </w:r>
      <w:r w:rsidR="005F717F" w:rsidRPr="00A506B2">
        <w:rPr>
          <w:rFonts w:eastAsia="Calibri"/>
          <w:i w:val="0"/>
          <w:iCs w:val="0"/>
          <w:sz w:val="24"/>
          <w:lang w:val="hy-AM"/>
        </w:rPr>
        <w:t>Արագածոտնի</w:t>
      </w:r>
      <w:r w:rsidR="005F717F" w:rsidRPr="001E74D2">
        <w:rPr>
          <w:rFonts w:eastAsia="Calibri"/>
          <w:i w:val="0"/>
          <w:iCs w:val="0"/>
          <w:color w:val="FF0000"/>
          <w:sz w:val="24"/>
          <w:lang w:val="hy-AM"/>
        </w:rPr>
        <w:t xml:space="preserve"> </w:t>
      </w:r>
      <w:r w:rsidRPr="00A506B2">
        <w:rPr>
          <w:rFonts w:eastAsia="Calibri"/>
          <w:i w:val="0"/>
          <w:iCs w:val="0"/>
          <w:sz w:val="24"/>
          <w:lang w:val="hy-AM"/>
        </w:rPr>
        <w:t xml:space="preserve">մարզերում և Երևան քաղաքում գտնվող անշարժ գույքի գույքագրում՝ </w:t>
      </w:r>
      <w:r w:rsidR="00A506B2" w:rsidRPr="00A506B2">
        <w:rPr>
          <w:rFonts w:eastAsia="Calibri"/>
          <w:i w:val="0"/>
          <w:iCs w:val="0"/>
          <w:sz w:val="24"/>
          <w:lang w:val="hy-AM"/>
        </w:rPr>
        <w:t>20</w:t>
      </w:r>
      <w:r w:rsidRPr="00A506B2">
        <w:rPr>
          <w:rFonts w:eastAsia="Calibri"/>
          <w:i w:val="0"/>
          <w:iCs w:val="0"/>
          <w:sz w:val="24"/>
          <w:lang w:val="hy-AM"/>
        </w:rPr>
        <w:t xml:space="preserve"> միավոր</w:t>
      </w:r>
      <w:r w:rsidRPr="009837B9">
        <w:rPr>
          <w:rFonts w:eastAsia="Calibri"/>
          <w:i w:val="0"/>
          <w:iCs w:val="0"/>
          <w:sz w:val="24"/>
          <w:lang w:val="hy-AM"/>
        </w:rPr>
        <w:t xml:space="preserve">, ինչպես նաև գույքագրված անշարժ գույքի գույքագրման արդյունքների մուտքագրում պետական գույքի էլեկտրանային  հաշվառման համակարգ՝ </w:t>
      </w:r>
      <w:r w:rsidR="00721555" w:rsidRPr="009837B9">
        <w:rPr>
          <w:rFonts w:eastAsia="Calibri"/>
          <w:i w:val="0"/>
          <w:iCs w:val="0"/>
          <w:sz w:val="24"/>
          <w:lang w:val="hy-AM"/>
        </w:rPr>
        <w:t>4</w:t>
      </w:r>
      <w:r w:rsidR="009837B9" w:rsidRPr="009837B9">
        <w:rPr>
          <w:rFonts w:eastAsia="Calibri"/>
          <w:i w:val="0"/>
          <w:iCs w:val="0"/>
          <w:sz w:val="24"/>
          <w:lang w:val="hy-AM"/>
        </w:rPr>
        <w:t>2</w:t>
      </w:r>
      <w:r w:rsidRPr="009837B9">
        <w:rPr>
          <w:rFonts w:eastAsia="Calibri"/>
          <w:i w:val="0"/>
          <w:iCs w:val="0"/>
          <w:sz w:val="24"/>
          <w:lang w:val="hy-AM"/>
        </w:rPr>
        <w:t xml:space="preserve"> միավոր։</w:t>
      </w:r>
    </w:p>
    <w:p w14:paraId="37290733" w14:textId="701CD3C9" w:rsidR="000F3D65" w:rsidRPr="00006B6D" w:rsidRDefault="000F3D65" w:rsidP="000F3D65">
      <w:pPr>
        <w:spacing w:line="360" w:lineRule="auto"/>
        <w:ind w:firstLine="720"/>
        <w:jc w:val="both"/>
        <w:rPr>
          <w:rFonts w:cs="Sylfaen"/>
          <w:i w:val="0"/>
          <w:iCs w:val="0"/>
          <w:sz w:val="24"/>
          <w:lang w:val="hy-AM" w:eastAsia="ru-RU"/>
        </w:rPr>
      </w:pPr>
      <w:r w:rsidRPr="00FA32E4">
        <w:rPr>
          <w:i w:val="0"/>
          <w:iCs w:val="0"/>
          <w:sz w:val="24"/>
          <w:lang w:val="hy-AM" w:eastAsia="ru-RU"/>
        </w:rPr>
        <w:t xml:space="preserve">ՊՈԱԿ-ի կողմից </w:t>
      </w:r>
      <w:r w:rsidRPr="00FA32E4">
        <w:rPr>
          <w:i w:val="0"/>
          <w:sz w:val="24"/>
          <w:lang w:val="hy-AM"/>
        </w:rPr>
        <w:t xml:space="preserve">իրականացվել է </w:t>
      </w:r>
      <w:r w:rsidR="00FA32E4" w:rsidRPr="00FA32E4">
        <w:rPr>
          <w:i w:val="0"/>
          <w:sz w:val="24"/>
          <w:lang w:val="hy-AM"/>
        </w:rPr>
        <w:t>731</w:t>
      </w:r>
      <w:r w:rsidRPr="00FA32E4">
        <w:rPr>
          <w:i w:val="0"/>
          <w:sz w:val="24"/>
          <w:lang w:val="hy-AM"/>
        </w:rPr>
        <w:t xml:space="preserve"> միավոր շարժական գույքի պահառություն, </w:t>
      </w:r>
      <w:r w:rsidRPr="007266E3">
        <w:rPr>
          <w:i w:val="0"/>
          <w:iCs w:val="0"/>
          <w:sz w:val="24"/>
          <w:lang w:val="hy-AM" w:eastAsia="ru-RU"/>
        </w:rPr>
        <w:t xml:space="preserve">ընդունվել է պահառության </w:t>
      </w:r>
      <w:r w:rsidR="007266E3" w:rsidRPr="007266E3">
        <w:rPr>
          <w:i w:val="0"/>
          <w:iCs w:val="0"/>
          <w:sz w:val="24"/>
          <w:lang w:val="hy-AM" w:eastAsia="ru-RU"/>
        </w:rPr>
        <w:t>33</w:t>
      </w:r>
      <w:r w:rsidRPr="007266E3">
        <w:rPr>
          <w:i w:val="0"/>
          <w:iCs w:val="0"/>
          <w:sz w:val="24"/>
          <w:lang w:val="hy-AM" w:eastAsia="ru-RU"/>
        </w:rPr>
        <w:t xml:space="preserve"> միավոր տրանսպորտային միջոց, </w:t>
      </w:r>
      <w:r w:rsidRPr="00006B6D">
        <w:rPr>
          <w:rFonts w:cs="Sylfaen"/>
          <w:i w:val="0"/>
          <w:iCs w:val="0"/>
          <w:sz w:val="24"/>
          <w:lang w:val="hy-AM" w:eastAsia="ru-RU"/>
        </w:rPr>
        <w:t>իսկ</w:t>
      </w:r>
      <w:r w:rsidRPr="00006B6D">
        <w:rPr>
          <w:rFonts w:cs="Sylfaen"/>
          <w:i w:val="0"/>
          <w:iCs w:val="0"/>
          <w:sz w:val="24"/>
          <w:lang w:val="af-ZA" w:eastAsia="ru-RU"/>
        </w:rPr>
        <w:t xml:space="preserve"> պահառությունից հանվել </w:t>
      </w:r>
      <w:r w:rsidRPr="00006B6D">
        <w:rPr>
          <w:rFonts w:cs="Sylfaen"/>
          <w:i w:val="0"/>
          <w:iCs w:val="0"/>
          <w:sz w:val="24"/>
          <w:lang w:val="hy-AM" w:eastAsia="ru-RU"/>
        </w:rPr>
        <w:t xml:space="preserve">է </w:t>
      </w:r>
      <w:r w:rsidRPr="00006B6D">
        <w:rPr>
          <w:rFonts w:cs="Sylfaen"/>
          <w:i w:val="0"/>
          <w:iCs w:val="0"/>
          <w:sz w:val="24"/>
          <w:lang w:val="af-ZA" w:eastAsia="ru-RU"/>
        </w:rPr>
        <w:t>(</w:t>
      </w:r>
      <w:r w:rsidRPr="00006B6D">
        <w:rPr>
          <w:rFonts w:cs="Sylfaen"/>
          <w:i w:val="0"/>
          <w:iCs w:val="0"/>
          <w:sz w:val="24"/>
          <w:lang w:val="hy-AM" w:eastAsia="ru-RU"/>
        </w:rPr>
        <w:t>հանձնվել է գնորդներին կամ կազմակերպություններին</w:t>
      </w:r>
      <w:r w:rsidRPr="00006B6D">
        <w:rPr>
          <w:rFonts w:cs="Sylfaen"/>
          <w:i w:val="0"/>
          <w:iCs w:val="0"/>
          <w:sz w:val="24"/>
          <w:lang w:val="af-ZA" w:eastAsia="ru-RU"/>
        </w:rPr>
        <w:t xml:space="preserve">) </w:t>
      </w:r>
      <w:r w:rsidR="00006B6D" w:rsidRPr="00006B6D">
        <w:rPr>
          <w:rFonts w:cs="Sylfaen"/>
          <w:i w:val="0"/>
          <w:iCs w:val="0"/>
          <w:sz w:val="24"/>
          <w:lang w:val="hy-AM" w:eastAsia="ru-RU"/>
        </w:rPr>
        <w:t>70</w:t>
      </w:r>
      <w:r w:rsidRPr="00006B6D">
        <w:rPr>
          <w:rFonts w:cs="Sylfaen"/>
          <w:i w:val="0"/>
          <w:iCs w:val="0"/>
          <w:sz w:val="24"/>
          <w:lang w:val="af-ZA" w:eastAsia="ru-RU"/>
        </w:rPr>
        <w:t xml:space="preserve"> </w:t>
      </w:r>
      <w:r w:rsidRPr="00006B6D">
        <w:rPr>
          <w:rFonts w:cs="Sylfaen"/>
          <w:i w:val="0"/>
          <w:iCs w:val="0"/>
          <w:sz w:val="24"/>
          <w:lang w:val="hy-AM" w:eastAsia="ru-RU"/>
        </w:rPr>
        <w:t>միավոր տրանսպորտային միջոց։</w:t>
      </w:r>
      <w:r w:rsidR="00F47208">
        <w:rPr>
          <w:rFonts w:cs="Sylfaen"/>
          <w:i w:val="0"/>
          <w:iCs w:val="0"/>
          <w:sz w:val="24"/>
          <w:lang w:val="hy-AM" w:eastAsia="ru-RU"/>
        </w:rPr>
        <w:t xml:space="preserve"> Հաշվետու ժամանակահատվածի վերջում շարժական գույքի քանակը կազմել է 662 միավոր։</w:t>
      </w:r>
    </w:p>
    <w:p w14:paraId="3C05EFAB" w14:textId="77777777" w:rsidR="000F3D65" w:rsidRPr="00151E2B" w:rsidRDefault="000F3D65" w:rsidP="000F3D65">
      <w:pPr>
        <w:spacing w:line="360" w:lineRule="auto"/>
        <w:ind w:firstLine="720"/>
        <w:jc w:val="both"/>
        <w:rPr>
          <w:i w:val="0"/>
          <w:iCs w:val="0"/>
          <w:sz w:val="24"/>
          <w:lang w:val="hy-AM" w:eastAsia="ru-RU"/>
        </w:rPr>
      </w:pPr>
      <w:r w:rsidRPr="00151E2B">
        <w:rPr>
          <w:i w:val="0"/>
          <w:iCs w:val="0"/>
          <w:sz w:val="24"/>
          <w:lang w:val="hy-AM" w:eastAsia="ru-RU"/>
        </w:rPr>
        <w:t xml:space="preserve">ՊՈԱԿ-ի կողմից իրականացվել են հետևյալ սպասարկման աշխատանքները՝ </w:t>
      </w:r>
    </w:p>
    <w:p w14:paraId="4AC8392E" w14:textId="42D2DCDA" w:rsidR="000F3D65" w:rsidRPr="00152489" w:rsidRDefault="000F3D65" w:rsidP="000F3D65">
      <w:pPr>
        <w:tabs>
          <w:tab w:val="left" w:pos="567"/>
        </w:tabs>
        <w:spacing w:line="360" w:lineRule="auto"/>
        <w:ind w:firstLine="720"/>
        <w:jc w:val="both"/>
        <w:rPr>
          <w:i w:val="0"/>
          <w:iCs w:val="0"/>
          <w:sz w:val="24"/>
          <w:lang w:val="hy-AM"/>
        </w:rPr>
      </w:pPr>
      <w:r w:rsidRPr="002A397D">
        <w:rPr>
          <w:i w:val="0"/>
          <w:iCs w:val="0"/>
          <w:sz w:val="24"/>
          <w:lang w:val="hy-AM" w:eastAsia="ru-RU"/>
        </w:rPr>
        <w:lastRenderedPageBreak/>
        <w:t xml:space="preserve">- ոչ կառավարական շենքերում՝ </w:t>
      </w:r>
      <w:r w:rsidR="0010404F" w:rsidRPr="002A397D">
        <w:rPr>
          <w:i w:val="0"/>
          <w:sz w:val="24"/>
          <w:lang w:val="hy-AM"/>
        </w:rPr>
        <w:t>9,</w:t>
      </w:r>
      <w:r w:rsidR="002A397D" w:rsidRPr="002A397D">
        <w:rPr>
          <w:i w:val="0"/>
          <w:sz w:val="24"/>
          <w:lang w:val="hy-AM"/>
        </w:rPr>
        <w:t>838</w:t>
      </w:r>
      <w:r w:rsidR="0010404F" w:rsidRPr="002A397D">
        <w:rPr>
          <w:i w:val="0"/>
          <w:sz w:val="24"/>
          <w:lang w:val="hy-AM"/>
        </w:rPr>
        <w:t>.</w:t>
      </w:r>
      <w:r w:rsidR="002A397D" w:rsidRPr="002A397D">
        <w:rPr>
          <w:i w:val="0"/>
          <w:sz w:val="24"/>
          <w:lang w:val="hy-AM"/>
        </w:rPr>
        <w:t>73</w:t>
      </w:r>
      <w:r w:rsidR="0010404F" w:rsidRPr="002A397D">
        <w:rPr>
          <w:i w:val="0"/>
          <w:sz w:val="24"/>
          <w:lang w:val="hy-AM"/>
        </w:rPr>
        <w:t xml:space="preserve"> </w:t>
      </w:r>
      <w:r w:rsidRPr="002A397D">
        <w:rPr>
          <w:i w:val="0"/>
          <w:iCs w:val="0"/>
          <w:sz w:val="24"/>
          <w:lang w:val="hy-AM" w:eastAsia="ru-RU"/>
        </w:rPr>
        <w:t>քառ.մ մակերեսի,</w:t>
      </w:r>
      <w:r w:rsidRPr="001E74D2">
        <w:rPr>
          <w:i w:val="0"/>
          <w:iCs w:val="0"/>
          <w:color w:val="FF0000"/>
          <w:sz w:val="24"/>
          <w:lang w:val="hy-AM" w:eastAsia="ru-RU"/>
        </w:rPr>
        <w:t xml:space="preserve"> </w:t>
      </w:r>
      <w:r w:rsidRPr="00152489">
        <w:rPr>
          <w:i w:val="0"/>
          <w:iCs w:val="0"/>
          <w:sz w:val="24"/>
          <w:lang w:val="hy-AM" w:eastAsia="ru-RU"/>
        </w:rPr>
        <w:t xml:space="preserve">Կառավարական 2-րդ շենքում </w:t>
      </w:r>
      <w:r w:rsidR="0010404F" w:rsidRPr="00152489">
        <w:rPr>
          <w:i w:val="0"/>
          <w:sz w:val="24"/>
          <w:lang w:val="hy-AM"/>
        </w:rPr>
        <w:t xml:space="preserve">31,747 </w:t>
      </w:r>
      <w:r w:rsidRPr="00152489">
        <w:rPr>
          <w:i w:val="0"/>
          <w:iCs w:val="0"/>
          <w:sz w:val="24"/>
          <w:lang w:val="hy-AM" w:eastAsia="ru-RU"/>
        </w:rPr>
        <w:t xml:space="preserve">քառ.մ մակերեսի, Կառավարական 3-րդ շենքում </w:t>
      </w:r>
      <w:r w:rsidR="0010404F" w:rsidRPr="00152489">
        <w:rPr>
          <w:i w:val="0"/>
          <w:sz w:val="24"/>
          <w:lang w:val="hy-AM"/>
        </w:rPr>
        <w:t xml:space="preserve">30,897 </w:t>
      </w:r>
      <w:r w:rsidRPr="00152489">
        <w:rPr>
          <w:i w:val="0"/>
          <w:iCs w:val="0"/>
          <w:sz w:val="24"/>
          <w:lang w:val="hy-AM" w:eastAsia="ru-RU"/>
        </w:rPr>
        <w:t xml:space="preserve">քառ.մ մակերեսի։ </w:t>
      </w:r>
    </w:p>
    <w:p w14:paraId="7E466D2D" w14:textId="2F7DA2B1" w:rsidR="000F3D65" w:rsidRPr="0051084E" w:rsidRDefault="000F3D65" w:rsidP="000F3D65">
      <w:pPr>
        <w:tabs>
          <w:tab w:val="left" w:pos="567"/>
        </w:tabs>
        <w:spacing w:line="360" w:lineRule="auto"/>
        <w:ind w:firstLine="720"/>
        <w:jc w:val="both"/>
        <w:rPr>
          <w:i w:val="0"/>
          <w:iCs w:val="0"/>
          <w:sz w:val="24"/>
          <w:lang w:val="hy-AM" w:eastAsia="ru-RU"/>
        </w:rPr>
      </w:pPr>
      <w:r w:rsidRPr="0051084E">
        <w:rPr>
          <w:i w:val="0"/>
          <w:iCs w:val="0"/>
          <w:sz w:val="24"/>
          <w:lang w:val="hy-AM" w:eastAsia="ru-RU"/>
        </w:rPr>
        <w:t xml:space="preserve">- լուծվել սպասարկման ծառայությունների մատուցման </w:t>
      </w:r>
      <w:r w:rsidR="0051084E">
        <w:rPr>
          <w:i w:val="0"/>
          <w:iCs w:val="0"/>
          <w:sz w:val="24"/>
          <w:lang w:val="hy-AM" w:eastAsia="ru-RU"/>
        </w:rPr>
        <w:t>2</w:t>
      </w:r>
      <w:r w:rsidRPr="0051084E">
        <w:rPr>
          <w:i w:val="0"/>
          <w:iCs w:val="0"/>
          <w:sz w:val="24"/>
          <w:lang w:val="hy-AM" w:eastAsia="ru-RU"/>
        </w:rPr>
        <w:t xml:space="preserve"> պայմանագրեր, իրականացվել է 2 միավոր անշարժ գույքի պահառություն։</w:t>
      </w:r>
    </w:p>
    <w:p w14:paraId="3FC22D38" w14:textId="77777777" w:rsidR="00366521" w:rsidRPr="001E74D2" w:rsidRDefault="00366521" w:rsidP="008C4557">
      <w:pPr>
        <w:spacing w:line="360" w:lineRule="auto"/>
        <w:ind w:firstLine="720"/>
        <w:jc w:val="both"/>
        <w:rPr>
          <w:rFonts w:cs="Arial Unicode"/>
          <w:b/>
          <w:iCs w:val="0"/>
          <w:color w:val="FF0000"/>
          <w:sz w:val="24"/>
          <w:u w:val="single"/>
          <w:lang w:val="hy-AM" w:eastAsia="ru-RU"/>
        </w:rPr>
      </w:pPr>
    </w:p>
    <w:p w14:paraId="17AF199A" w14:textId="6359AB39" w:rsidR="006A6698" w:rsidRPr="007C4398" w:rsidRDefault="00AB697B" w:rsidP="008C4557">
      <w:pPr>
        <w:spacing w:line="360" w:lineRule="auto"/>
        <w:ind w:firstLine="720"/>
        <w:jc w:val="both"/>
        <w:rPr>
          <w:rFonts w:cs="Arial Unicode"/>
          <w:b/>
          <w:iCs w:val="0"/>
          <w:sz w:val="24"/>
          <w:u w:val="single"/>
          <w:lang w:val="hy-AM" w:eastAsia="ru-RU"/>
        </w:rPr>
      </w:pPr>
      <w:r>
        <w:rPr>
          <w:rFonts w:cs="Arial Unicode"/>
          <w:b/>
          <w:iCs w:val="0"/>
          <w:sz w:val="24"/>
          <w:u w:val="single"/>
          <w:lang w:val="hy-AM" w:eastAsia="ru-RU"/>
        </w:rPr>
        <w:t>8</w:t>
      </w:r>
      <w:r w:rsidR="006A6698" w:rsidRPr="007C4398">
        <w:rPr>
          <w:rFonts w:cs="Arial Unicode"/>
          <w:b/>
          <w:iCs w:val="0"/>
          <w:sz w:val="24"/>
          <w:u w:val="single"/>
          <w:lang w:val="hy-AM" w:eastAsia="ru-RU"/>
        </w:rPr>
        <w:t>. Պետական գույքի մասնավորեցումից, օտարումից և վարձակալությունից</w:t>
      </w:r>
      <w:r w:rsidR="006A6698" w:rsidRPr="007C4398">
        <w:rPr>
          <w:rFonts w:cs="Arial Unicode"/>
          <w:b/>
          <w:iCs w:val="0"/>
          <w:sz w:val="24"/>
          <w:u w:val="single"/>
          <w:lang w:val="af-ZA" w:eastAsia="ru-RU"/>
        </w:rPr>
        <w:t xml:space="preserve"> </w:t>
      </w:r>
      <w:r w:rsidR="006A6698" w:rsidRPr="007C4398">
        <w:rPr>
          <w:rFonts w:cs="Arial Unicode"/>
          <w:b/>
          <w:iCs w:val="0"/>
          <w:sz w:val="24"/>
          <w:u w:val="single"/>
          <w:lang w:val="hy-AM" w:eastAsia="ru-RU"/>
        </w:rPr>
        <w:t>ստացված միջոցներ</w:t>
      </w:r>
    </w:p>
    <w:p w14:paraId="2349A277" w14:textId="77777777" w:rsidR="00BA0C33" w:rsidRPr="001E74D2" w:rsidRDefault="00BA0C33" w:rsidP="00BA0C33">
      <w:pPr>
        <w:spacing w:line="360" w:lineRule="auto"/>
        <w:ind w:firstLine="720"/>
        <w:jc w:val="both"/>
        <w:rPr>
          <w:rFonts w:cs="Sylfaen"/>
          <w:iCs w:val="0"/>
          <w:color w:val="FF0000"/>
          <w:sz w:val="24"/>
          <w:lang w:val="hy-AM" w:eastAsia="ru-RU"/>
        </w:rPr>
      </w:pPr>
    </w:p>
    <w:p w14:paraId="04B16A9F" w14:textId="5F5A6216" w:rsidR="00BA0C33" w:rsidRPr="00C24976" w:rsidRDefault="00BA0C33" w:rsidP="00BA0C33">
      <w:pPr>
        <w:spacing w:line="360" w:lineRule="auto"/>
        <w:ind w:firstLine="720"/>
        <w:jc w:val="both"/>
        <w:rPr>
          <w:rFonts w:cs="Sylfaen"/>
          <w:i w:val="0"/>
          <w:iCs w:val="0"/>
          <w:sz w:val="24"/>
          <w:lang w:val="hy-AM" w:eastAsia="ru-RU"/>
        </w:rPr>
      </w:pPr>
      <w:r w:rsidRPr="00C24976">
        <w:rPr>
          <w:rFonts w:cs="Sylfaen"/>
          <w:i w:val="0"/>
          <w:iCs w:val="0"/>
          <w:sz w:val="24"/>
          <w:lang w:val="hy-AM" w:eastAsia="ru-RU"/>
        </w:rPr>
        <w:t>202</w:t>
      </w:r>
      <w:r w:rsidR="003579E3" w:rsidRPr="00C24976">
        <w:rPr>
          <w:rFonts w:cs="Sylfaen"/>
          <w:i w:val="0"/>
          <w:iCs w:val="0"/>
          <w:sz w:val="24"/>
          <w:lang w:val="hy-AM" w:eastAsia="ru-RU"/>
        </w:rPr>
        <w:t>6</w:t>
      </w:r>
      <w:r w:rsidRPr="00C24976">
        <w:rPr>
          <w:rFonts w:cs="Sylfaen"/>
          <w:i w:val="0"/>
          <w:iCs w:val="0"/>
          <w:sz w:val="24"/>
          <w:lang w:val="hy-AM" w:eastAsia="ru-RU"/>
        </w:rPr>
        <w:t xml:space="preserve"> թվականի </w:t>
      </w:r>
      <w:r w:rsidR="00BD7E6B" w:rsidRPr="00C24976">
        <w:rPr>
          <w:rFonts w:cs="Sylfaen"/>
          <w:i w:val="0"/>
          <w:iCs w:val="0"/>
          <w:sz w:val="24"/>
          <w:lang w:val="hy-AM" w:eastAsia="ru-RU"/>
        </w:rPr>
        <w:t>առաջին եռամսյակի</w:t>
      </w:r>
      <w:r w:rsidRPr="00C24976">
        <w:rPr>
          <w:rFonts w:cs="Sylfaen"/>
          <w:i w:val="0"/>
          <w:iCs w:val="0"/>
          <w:sz w:val="24"/>
          <w:lang w:val="hy-AM" w:eastAsia="ru-RU"/>
        </w:rPr>
        <w:t xml:space="preserve"> ընթացքում՝ </w:t>
      </w:r>
    </w:p>
    <w:p w14:paraId="0CCD7510" w14:textId="49A12768" w:rsidR="00BD7E6B" w:rsidRPr="00BD7E6B" w:rsidRDefault="00BD7E6B" w:rsidP="00BD7E6B">
      <w:pPr>
        <w:spacing w:line="360" w:lineRule="auto"/>
        <w:ind w:firstLine="720"/>
        <w:jc w:val="both"/>
        <w:rPr>
          <w:i w:val="0"/>
          <w:iCs w:val="0"/>
          <w:sz w:val="24"/>
          <w:lang w:val="hy-AM" w:eastAsia="ru-RU"/>
        </w:rPr>
      </w:pPr>
      <w:r w:rsidRPr="00BD7E6B">
        <w:rPr>
          <w:rFonts w:cs="Arial Unicode"/>
          <w:b/>
          <w:i w:val="0"/>
          <w:iCs w:val="0"/>
          <w:sz w:val="24"/>
          <w:lang w:val="hy-AM"/>
        </w:rPr>
        <w:t>Պետական գույքի՝ այդ թվում պետական սեփականություն համարվող հողերի օտարումից</w:t>
      </w:r>
      <w:r w:rsidRPr="00BD7E6B">
        <w:rPr>
          <w:rFonts w:cs="Arial Unicode"/>
          <w:i w:val="0"/>
          <w:iCs w:val="0"/>
          <w:sz w:val="24"/>
          <w:lang w:val="hy-AM"/>
        </w:rPr>
        <w:t xml:space="preserve"> </w:t>
      </w:r>
      <w:r w:rsidRPr="00BD7E6B">
        <w:rPr>
          <w:i w:val="0"/>
          <w:sz w:val="24"/>
          <w:lang w:val="hy-AM" w:eastAsia="ru-RU"/>
        </w:rPr>
        <w:t>ստացված միջոցները կազմել են 135,249</w:t>
      </w:r>
      <w:r w:rsidRPr="00BD7E6B">
        <w:rPr>
          <w:rFonts w:ascii="Cambria Math" w:eastAsia="Microsoft JhengHei" w:hAnsi="Cambria Math" w:cs="Cambria Math"/>
          <w:i w:val="0"/>
          <w:sz w:val="24"/>
          <w:lang w:val="hy-AM" w:eastAsia="ru-RU"/>
        </w:rPr>
        <w:t>․</w:t>
      </w:r>
      <w:r w:rsidRPr="00BD7E6B">
        <w:rPr>
          <w:rFonts w:eastAsia="Microsoft JhengHei" w:cs="Microsoft JhengHei"/>
          <w:i w:val="0"/>
          <w:sz w:val="24"/>
          <w:lang w:val="hy-AM" w:eastAsia="ru-RU"/>
        </w:rPr>
        <w:t>3</w:t>
      </w:r>
      <w:r w:rsidRPr="00BD7E6B">
        <w:rPr>
          <w:i w:val="0"/>
          <w:sz w:val="24"/>
          <w:lang w:val="hy-AM" w:eastAsia="ru-RU"/>
        </w:rPr>
        <w:t xml:space="preserve"> հազ.դրամ կամ 2025թ.-ի նույն ժամանակահատվածի 595,305</w:t>
      </w:r>
      <w:r w:rsidRPr="00BD7E6B">
        <w:rPr>
          <w:rFonts w:ascii="Cambria Math" w:eastAsia="Microsoft JhengHei" w:hAnsi="Cambria Math" w:cs="Cambria Math"/>
          <w:i w:val="0"/>
          <w:sz w:val="24"/>
          <w:lang w:val="hy-AM" w:eastAsia="ru-RU"/>
        </w:rPr>
        <w:t>․</w:t>
      </w:r>
      <w:r w:rsidRPr="00BD7E6B">
        <w:rPr>
          <w:rFonts w:eastAsia="Microsoft JhengHei" w:cs="Microsoft JhengHei"/>
          <w:i w:val="0"/>
          <w:sz w:val="24"/>
          <w:lang w:val="hy-AM" w:eastAsia="ru-RU"/>
        </w:rPr>
        <w:t>3</w:t>
      </w:r>
      <w:r w:rsidRPr="00BD7E6B">
        <w:rPr>
          <w:i w:val="0"/>
          <w:sz w:val="24"/>
          <w:lang w:val="hy-AM" w:eastAsia="ru-RU"/>
        </w:rPr>
        <w:t xml:space="preserve"> </w:t>
      </w:r>
      <w:r w:rsidRPr="00BD7E6B">
        <w:rPr>
          <w:rFonts w:cs="Arial Unicode"/>
          <w:i w:val="0"/>
          <w:sz w:val="24"/>
          <w:lang w:val="hy-AM" w:eastAsia="ru-RU"/>
        </w:rPr>
        <w:t>հազ.դրամի համեմատ նվազել է 77,28 %-ով, որից՝ ՀՀ պետական բյուջե է մուտքագրվել 134,139</w:t>
      </w:r>
      <w:r w:rsidRPr="00BD7E6B">
        <w:rPr>
          <w:rFonts w:ascii="Cambria Math" w:eastAsia="Microsoft JhengHei" w:hAnsi="Cambria Math" w:cs="Cambria Math"/>
          <w:i w:val="0"/>
          <w:sz w:val="24"/>
          <w:lang w:val="hy-AM" w:eastAsia="ru-RU"/>
        </w:rPr>
        <w:t>․</w:t>
      </w:r>
      <w:r w:rsidRPr="00BD7E6B">
        <w:rPr>
          <w:rFonts w:eastAsia="Microsoft JhengHei" w:cs="Microsoft JhengHei"/>
          <w:i w:val="0"/>
          <w:sz w:val="24"/>
          <w:lang w:val="hy-AM" w:eastAsia="ru-RU"/>
        </w:rPr>
        <w:t>3</w:t>
      </w:r>
      <w:r w:rsidRPr="00BD7E6B">
        <w:rPr>
          <w:i w:val="0"/>
          <w:sz w:val="24"/>
          <w:lang w:val="hy-AM" w:eastAsia="ru-RU"/>
        </w:rPr>
        <w:t xml:space="preserve"> </w:t>
      </w:r>
      <w:r w:rsidRPr="00BD7E6B">
        <w:rPr>
          <w:rFonts w:cs="Arial Unicode"/>
          <w:i w:val="0"/>
          <w:sz w:val="24"/>
          <w:lang w:val="hy-AM" w:eastAsia="ru-RU"/>
        </w:rPr>
        <w:t xml:space="preserve">հազ.դրամ կամ </w:t>
      </w:r>
      <w:r w:rsidRPr="00BD7E6B">
        <w:rPr>
          <w:i w:val="0"/>
          <w:sz w:val="24"/>
          <w:lang w:val="hy-AM" w:eastAsia="ru-RU"/>
        </w:rPr>
        <w:t>2025թ.-ի նույն ժամանակահատվածի 462,710</w:t>
      </w:r>
      <w:r w:rsidRPr="00BD7E6B">
        <w:rPr>
          <w:rFonts w:ascii="Cambria Math" w:eastAsia="Microsoft JhengHei" w:hAnsi="Cambria Math" w:cs="Cambria Math"/>
          <w:i w:val="0"/>
          <w:sz w:val="24"/>
          <w:lang w:val="hy-AM" w:eastAsia="ru-RU"/>
        </w:rPr>
        <w:t>․</w:t>
      </w:r>
      <w:r w:rsidRPr="00BD7E6B">
        <w:rPr>
          <w:rFonts w:eastAsia="Microsoft JhengHei" w:cs="Microsoft JhengHei"/>
          <w:i w:val="0"/>
          <w:sz w:val="24"/>
          <w:lang w:val="hy-AM" w:eastAsia="ru-RU"/>
        </w:rPr>
        <w:t>6</w:t>
      </w:r>
      <w:r w:rsidRPr="00BD7E6B">
        <w:rPr>
          <w:rFonts w:cs="Arial Unicode"/>
          <w:i w:val="0"/>
          <w:sz w:val="24"/>
          <w:lang w:val="hy-AM" w:eastAsia="ru-RU"/>
        </w:rPr>
        <w:t xml:space="preserve"> հազ.դրամի համեմատ նվազել է 71</w:t>
      </w:r>
      <w:r w:rsidRPr="00BD7E6B">
        <w:rPr>
          <w:rFonts w:ascii="Cambria Math" w:eastAsia="Microsoft JhengHei" w:hAnsi="Cambria Math" w:cs="Cambria Math"/>
          <w:i w:val="0"/>
          <w:sz w:val="24"/>
          <w:lang w:val="hy-AM" w:eastAsia="ru-RU"/>
        </w:rPr>
        <w:t>․</w:t>
      </w:r>
      <w:r w:rsidRPr="00BD7E6B">
        <w:rPr>
          <w:rFonts w:cs="Arial Unicode"/>
          <w:i w:val="0"/>
          <w:sz w:val="24"/>
          <w:lang w:val="hy-AM" w:eastAsia="ru-RU"/>
        </w:rPr>
        <w:t>01 %-ով, իսկ համապատասխան համայնքային բյուջեներ՝ 1,110</w:t>
      </w:r>
      <w:r w:rsidRPr="00BD7E6B">
        <w:rPr>
          <w:rFonts w:ascii="Cambria Math" w:eastAsia="Microsoft JhengHei" w:hAnsi="Cambria Math" w:cs="Cambria Math"/>
          <w:i w:val="0"/>
          <w:sz w:val="24"/>
          <w:lang w:val="hy-AM" w:eastAsia="ru-RU"/>
        </w:rPr>
        <w:t>․</w:t>
      </w:r>
      <w:r w:rsidRPr="00BD7E6B">
        <w:rPr>
          <w:rFonts w:eastAsia="Microsoft JhengHei" w:cs="Microsoft JhengHei"/>
          <w:i w:val="0"/>
          <w:sz w:val="24"/>
          <w:lang w:val="hy-AM" w:eastAsia="ru-RU"/>
        </w:rPr>
        <w:t xml:space="preserve">0 </w:t>
      </w:r>
      <w:r w:rsidRPr="00BD7E6B">
        <w:rPr>
          <w:rFonts w:cs="Arial Unicode"/>
          <w:i w:val="0"/>
          <w:sz w:val="24"/>
          <w:lang w:val="hy-AM" w:eastAsia="ru-RU"/>
        </w:rPr>
        <w:t xml:space="preserve">հազ.դրամ կամ </w:t>
      </w:r>
      <w:r w:rsidRPr="00BD7E6B">
        <w:rPr>
          <w:i w:val="0"/>
          <w:sz w:val="24"/>
          <w:lang w:val="hy-AM" w:eastAsia="ru-RU"/>
        </w:rPr>
        <w:t>2025 թ.-ի նույն ժամանակահատվածի 132,594,7</w:t>
      </w:r>
      <w:r w:rsidRPr="00BD7E6B">
        <w:rPr>
          <w:rFonts w:cs="Arial Unicode"/>
          <w:i w:val="0"/>
          <w:sz w:val="24"/>
          <w:lang w:val="hy-AM" w:eastAsia="ru-RU"/>
        </w:rPr>
        <w:t xml:space="preserve"> հազ.դրամի համեմատ նվազել</w:t>
      </w:r>
      <w:r w:rsidR="00994256">
        <w:rPr>
          <w:rFonts w:cs="Arial Unicode"/>
          <w:i w:val="0"/>
          <w:sz w:val="24"/>
          <w:lang w:val="hy-AM" w:eastAsia="ru-RU"/>
        </w:rPr>
        <w:t xml:space="preserve"> է </w:t>
      </w:r>
      <w:r w:rsidRPr="00BD7E6B">
        <w:rPr>
          <w:rFonts w:cs="Arial Unicode"/>
          <w:i w:val="0"/>
          <w:sz w:val="24"/>
          <w:lang w:val="hy-AM" w:eastAsia="ru-RU"/>
        </w:rPr>
        <w:t>99</w:t>
      </w:r>
      <w:r w:rsidRPr="00BD7E6B">
        <w:rPr>
          <w:rFonts w:ascii="Cambria Math" w:eastAsia="Microsoft JhengHei" w:hAnsi="Cambria Math" w:cs="Cambria Math"/>
          <w:i w:val="0"/>
          <w:sz w:val="24"/>
          <w:lang w:val="hy-AM" w:eastAsia="ru-RU"/>
        </w:rPr>
        <w:t>․</w:t>
      </w:r>
      <w:r w:rsidRPr="00BD7E6B">
        <w:rPr>
          <w:rFonts w:eastAsia="Microsoft JhengHei" w:cs="Microsoft JhengHei"/>
          <w:i w:val="0"/>
          <w:sz w:val="24"/>
          <w:lang w:val="hy-AM" w:eastAsia="ru-RU"/>
        </w:rPr>
        <w:t>16</w:t>
      </w:r>
      <w:r w:rsidRPr="00BD7E6B">
        <w:rPr>
          <w:rFonts w:cs="Arial Unicode"/>
          <w:i w:val="0"/>
          <w:sz w:val="24"/>
          <w:lang w:val="hy-AM" w:eastAsia="ru-RU"/>
        </w:rPr>
        <w:t xml:space="preserve"> %-ով: </w:t>
      </w:r>
    </w:p>
    <w:p w14:paraId="3D83AFE1" w14:textId="7B6D04F3" w:rsidR="00994256" w:rsidRPr="00994256" w:rsidRDefault="00444B7D" w:rsidP="00994256">
      <w:pPr>
        <w:spacing w:line="360" w:lineRule="auto"/>
        <w:ind w:firstLine="720"/>
        <w:jc w:val="both"/>
        <w:rPr>
          <w:b/>
          <w:i w:val="0"/>
          <w:iCs w:val="0"/>
          <w:sz w:val="24"/>
          <w:lang w:val="hy-AM" w:eastAsia="ru-RU"/>
        </w:rPr>
      </w:pPr>
      <w:r w:rsidRPr="00994256">
        <w:rPr>
          <w:rFonts w:cs="Arial Unicode"/>
          <w:b/>
          <w:i w:val="0"/>
          <w:iCs w:val="0"/>
          <w:sz w:val="24"/>
          <w:lang w:val="hy-AM"/>
        </w:rPr>
        <w:t>Պետական գույքի մասնավորեցումից</w:t>
      </w:r>
      <w:r w:rsidRPr="00994256">
        <w:rPr>
          <w:rFonts w:cs="Arial Unicode"/>
          <w:i w:val="0"/>
          <w:iCs w:val="0"/>
          <w:sz w:val="24"/>
          <w:lang w:val="hy-AM"/>
        </w:rPr>
        <w:t xml:space="preserve"> </w:t>
      </w:r>
      <w:r w:rsidR="00994256" w:rsidRPr="00994256">
        <w:rPr>
          <w:i w:val="0"/>
          <w:sz w:val="24"/>
          <w:lang w:val="hy-AM" w:eastAsia="ru-RU"/>
        </w:rPr>
        <w:t>ստացված միջոցները կազմել են 3,020</w:t>
      </w:r>
      <w:r w:rsidR="00994256" w:rsidRPr="00994256">
        <w:rPr>
          <w:rFonts w:ascii="Cambria Math" w:eastAsia="Microsoft JhengHei" w:hAnsi="Cambria Math" w:cs="Cambria Math"/>
          <w:i w:val="0"/>
          <w:sz w:val="24"/>
          <w:lang w:val="hy-AM" w:eastAsia="ru-RU"/>
        </w:rPr>
        <w:t>․</w:t>
      </w:r>
      <w:r w:rsidR="00994256" w:rsidRPr="00994256">
        <w:rPr>
          <w:rFonts w:eastAsia="Microsoft JhengHei" w:cs="Microsoft JhengHei"/>
          <w:i w:val="0"/>
          <w:sz w:val="24"/>
          <w:lang w:val="hy-AM" w:eastAsia="ru-RU"/>
        </w:rPr>
        <w:t>0</w:t>
      </w:r>
      <w:r w:rsidR="00994256" w:rsidRPr="00994256">
        <w:rPr>
          <w:i w:val="0"/>
          <w:sz w:val="24"/>
          <w:lang w:val="hy-AM" w:eastAsia="ru-RU"/>
        </w:rPr>
        <w:t xml:space="preserve"> հազ.դրամ </w:t>
      </w:r>
      <w:r w:rsidR="00994256" w:rsidRPr="00994256">
        <w:rPr>
          <w:rFonts w:cs="Arial Unicode"/>
          <w:i w:val="0"/>
          <w:sz w:val="24"/>
          <w:lang w:val="hy-AM" w:eastAsia="ru-RU"/>
        </w:rPr>
        <w:t xml:space="preserve">կամ </w:t>
      </w:r>
      <w:r w:rsidR="00994256" w:rsidRPr="00994256">
        <w:rPr>
          <w:i w:val="0"/>
          <w:sz w:val="24"/>
          <w:lang w:val="hy-AM" w:eastAsia="ru-RU"/>
        </w:rPr>
        <w:t>2025թ.-ի նույն ժամանակահատվածի 1,820</w:t>
      </w:r>
      <w:r w:rsidR="00994256" w:rsidRPr="00994256">
        <w:rPr>
          <w:rFonts w:ascii="Cambria Math" w:eastAsia="Microsoft JhengHei" w:hAnsi="Cambria Math" w:cs="Cambria Math"/>
          <w:i w:val="0"/>
          <w:sz w:val="24"/>
          <w:lang w:val="hy-AM" w:eastAsia="ru-RU"/>
        </w:rPr>
        <w:t>․</w:t>
      </w:r>
      <w:r w:rsidR="00994256" w:rsidRPr="00994256">
        <w:rPr>
          <w:rFonts w:eastAsia="Microsoft JhengHei" w:cs="Microsoft JhengHei"/>
          <w:i w:val="0"/>
          <w:sz w:val="24"/>
          <w:lang w:val="hy-AM" w:eastAsia="ru-RU"/>
        </w:rPr>
        <w:t>0</w:t>
      </w:r>
      <w:r w:rsidR="00994256" w:rsidRPr="00994256">
        <w:rPr>
          <w:i w:val="0"/>
          <w:sz w:val="24"/>
          <w:lang w:val="hy-AM" w:eastAsia="ru-RU"/>
        </w:rPr>
        <w:t xml:space="preserve"> </w:t>
      </w:r>
      <w:r w:rsidR="00994256" w:rsidRPr="00994256">
        <w:rPr>
          <w:rFonts w:cs="Arial Unicode"/>
          <w:i w:val="0"/>
          <w:sz w:val="24"/>
          <w:lang w:val="hy-AM" w:eastAsia="ru-RU"/>
        </w:rPr>
        <w:t xml:space="preserve">հազ.դրամի համեմատ աճել է  65,93 %-ով, </w:t>
      </w:r>
      <w:r w:rsidR="00994256" w:rsidRPr="00994256">
        <w:rPr>
          <w:i w:val="0"/>
          <w:sz w:val="24"/>
          <w:lang w:val="hy-AM" w:eastAsia="ru-RU"/>
        </w:rPr>
        <w:t>որն ամբողջությամբ փոխանցվել է ՀՀ պետական բյուջե։</w:t>
      </w:r>
    </w:p>
    <w:p w14:paraId="4D750811" w14:textId="77777777" w:rsidR="00026FDC" w:rsidRPr="00026FDC" w:rsidRDefault="00444B7D" w:rsidP="00026FDC">
      <w:pPr>
        <w:spacing w:line="360" w:lineRule="auto"/>
        <w:ind w:firstLine="720"/>
        <w:jc w:val="both"/>
        <w:rPr>
          <w:i w:val="0"/>
          <w:iCs w:val="0"/>
          <w:sz w:val="24"/>
          <w:lang w:val="hy-AM" w:eastAsia="ru-RU"/>
        </w:rPr>
      </w:pPr>
      <w:r w:rsidRPr="00026FDC">
        <w:rPr>
          <w:rFonts w:cs="Arial Unicode"/>
          <w:b/>
          <w:i w:val="0"/>
          <w:iCs w:val="0"/>
          <w:sz w:val="24"/>
          <w:lang w:val="hy-AM"/>
        </w:rPr>
        <w:t>Պետական գույքի վարձակալությունից</w:t>
      </w:r>
      <w:r w:rsidRPr="00026FDC">
        <w:rPr>
          <w:rFonts w:cs="Arial Unicode"/>
          <w:i w:val="0"/>
          <w:iCs w:val="0"/>
          <w:sz w:val="24"/>
          <w:lang w:val="hy-AM"/>
        </w:rPr>
        <w:t xml:space="preserve"> </w:t>
      </w:r>
      <w:r w:rsidR="00026FDC" w:rsidRPr="00026FDC">
        <w:rPr>
          <w:i w:val="0"/>
          <w:sz w:val="24"/>
          <w:lang w:val="hy-AM" w:eastAsia="ru-RU"/>
        </w:rPr>
        <w:t>փաստացի ՀՀ պետական բյուջե է մուտքագրվել 266,922</w:t>
      </w:r>
      <w:r w:rsidR="00026FDC" w:rsidRPr="00026FDC">
        <w:rPr>
          <w:rFonts w:ascii="Cambria Math" w:eastAsia="Microsoft JhengHei" w:hAnsi="Cambria Math" w:cs="Cambria Math"/>
          <w:i w:val="0"/>
          <w:sz w:val="24"/>
          <w:lang w:val="hy-AM" w:eastAsia="ru-RU"/>
        </w:rPr>
        <w:t>․</w:t>
      </w:r>
      <w:r w:rsidR="00026FDC" w:rsidRPr="00026FDC">
        <w:rPr>
          <w:rFonts w:eastAsia="Microsoft JhengHei" w:cs="Microsoft JhengHei"/>
          <w:i w:val="0"/>
          <w:sz w:val="24"/>
          <w:lang w:val="hy-AM" w:eastAsia="ru-RU"/>
        </w:rPr>
        <w:t>3</w:t>
      </w:r>
      <w:r w:rsidR="00026FDC" w:rsidRPr="00026FDC">
        <w:rPr>
          <w:rFonts w:cs="Calibri"/>
          <w:b/>
          <w:bCs/>
          <w:i w:val="0"/>
          <w:sz w:val="24"/>
          <w:lang w:val="hy-AM" w:eastAsia="ru-RU"/>
        </w:rPr>
        <w:t xml:space="preserve"> </w:t>
      </w:r>
      <w:r w:rsidR="00026FDC" w:rsidRPr="00026FDC">
        <w:rPr>
          <w:i w:val="0"/>
          <w:sz w:val="24"/>
          <w:lang w:val="hy-AM" w:eastAsia="ru-RU"/>
        </w:rPr>
        <w:t xml:space="preserve">հազ.դրամ </w:t>
      </w:r>
      <w:r w:rsidR="00026FDC" w:rsidRPr="00026FDC">
        <w:rPr>
          <w:rFonts w:cs="Arial Unicode"/>
          <w:i w:val="0"/>
          <w:sz w:val="24"/>
          <w:lang w:val="hy-AM" w:eastAsia="ru-RU"/>
        </w:rPr>
        <w:t xml:space="preserve">կամ </w:t>
      </w:r>
      <w:r w:rsidR="00026FDC" w:rsidRPr="00026FDC">
        <w:rPr>
          <w:i w:val="0"/>
          <w:sz w:val="24"/>
          <w:lang w:val="hy-AM" w:eastAsia="ru-RU"/>
        </w:rPr>
        <w:t>2025թ.-ի նույն ժամանակահատվածի 209,379</w:t>
      </w:r>
      <w:r w:rsidR="00026FDC" w:rsidRPr="00026FDC">
        <w:rPr>
          <w:rFonts w:ascii="Cambria Math" w:eastAsia="Microsoft JhengHei" w:hAnsi="Cambria Math" w:cs="Cambria Math"/>
          <w:i w:val="0"/>
          <w:sz w:val="24"/>
          <w:lang w:val="hy-AM" w:eastAsia="ru-RU"/>
        </w:rPr>
        <w:t>․</w:t>
      </w:r>
      <w:r w:rsidR="00026FDC" w:rsidRPr="00026FDC">
        <w:rPr>
          <w:rFonts w:eastAsia="Microsoft JhengHei" w:cs="Microsoft JhengHei"/>
          <w:i w:val="0"/>
          <w:sz w:val="24"/>
          <w:lang w:val="hy-AM" w:eastAsia="ru-RU"/>
        </w:rPr>
        <w:t>8</w:t>
      </w:r>
      <w:r w:rsidR="00026FDC" w:rsidRPr="00026FDC">
        <w:rPr>
          <w:rFonts w:cs="Arial Unicode"/>
          <w:i w:val="0"/>
          <w:sz w:val="24"/>
          <w:lang w:val="hy-AM" w:eastAsia="ru-RU"/>
        </w:rPr>
        <w:t xml:space="preserve"> հազ.դրամի համեմատ աճել է 27,48 %-ով</w:t>
      </w:r>
      <w:r w:rsidR="00026FDC" w:rsidRPr="00026FDC">
        <w:rPr>
          <w:i w:val="0"/>
          <w:sz w:val="24"/>
          <w:lang w:val="hy-AM" w:eastAsia="ru-RU"/>
        </w:rPr>
        <w:t>:</w:t>
      </w:r>
    </w:p>
    <w:p w14:paraId="66A32B36" w14:textId="1CBDA178" w:rsidR="00026FDC" w:rsidRPr="00026FDC" w:rsidRDefault="00026FDC" w:rsidP="00026FDC">
      <w:pPr>
        <w:spacing w:line="360" w:lineRule="auto"/>
        <w:ind w:firstLine="720"/>
        <w:jc w:val="both"/>
        <w:rPr>
          <w:rFonts w:cs="Arial Unicode"/>
          <w:i w:val="0"/>
          <w:iCs w:val="0"/>
          <w:sz w:val="24"/>
          <w:szCs w:val="20"/>
          <w:lang w:val="hy-AM" w:eastAsia="ru-RU"/>
        </w:rPr>
      </w:pPr>
      <w:r w:rsidRPr="00026FDC">
        <w:rPr>
          <w:rFonts w:cs="Arial Unicode"/>
          <w:i w:val="0"/>
          <w:sz w:val="24"/>
          <w:szCs w:val="20"/>
          <w:lang w:val="hy-AM" w:eastAsia="ru-RU"/>
        </w:rPr>
        <w:t xml:space="preserve">ՀՀ պետական սեփականություն հանդիսացող շենքերի և շինությունների տանիքներին ու ձեղնահարկերում </w:t>
      </w:r>
      <w:r w:rsidRPr="00026FDC">
        <w:rPr>
          <w:rFonts w:cs="Arial Unicode"/>
          <w:b/>
          <w:i w:val="0"/>
          <w:sz w:val="24"/>
          <w:szCs w:val="20"/>
          <w:lang w:val="hy-AM" w:eastAsia="ru-RU"/>
        </w:rPr>
        <w:t xml:space="preserve">կապի սարքավորումների տեղակայման և սպասարկման պայմանագրերից </w:t>
      </w:r>
      <w:r w:rsidRPr="00026FDC">
        <w:rPr>
          <w:i w:val="0"/>
          <w:sz w:val="24"/>
          <w:szCs w:val="20"/>
          <w:lang w:val="hy-AM" w:eastAsia="ru-RU"/>
        </w:rPr>
        <w:t xml:space="preserve">փաստացի </w:t>
      </w:r>
      <w:r w:rsidRPr="00026FDC">
        <w:rPr>
          <w:rFonts w:cs="Arial Unicode"/>
          <w:i w:val="0"/>
          <w:sz w:val="24"/>
          <w:szCs w:val="20"/>
          <w:lang w:val="hy-AM" w:eastAsia="ru-RU"/>
        </w:rPr>
        <w:t>հավաքագրվել է 74,046</w:t>
      </w:r>
      <w:r w:rsidRPr="00026FDC">
        <w:rPr>
          <w:rFonts w:ascii="Cambria Math" w:eastAsia="Microsoft JhengHei" w:hAnsi="Cambria Math" w:cs="Cambria Math"/>
          <w:i w:val="0"/>
          <w:sz w:val="24"/>
          <w:szCs w:val="20"/>
          <w:lang w:val="hy-AM" w:eastAsia="ru-RU"/>
        </w:rPr>
        <w:t>․</w:t>
      </w:r>
      <w:r w:rsidRPr="00026FDC">
        <w:rPr>
          <w:rFonts w:eastAsia="Microsoft JhengHei" w:cs="Microsoft JhengHei"/>
          <w:i w:val="0"/>
          <w:sz w:val="24"/>
          <w:szCs w:val="20"/>
          <w:lang w:val="hy-AM" w:eastAsia="ru-RU"/>
        </w:rPr>
        <w:t>4</w:t>
      </w:r>
      <w:r w:rsidRPr="00026FDC">
        <w:rPr>
          <w:rFonts w:cs="Arial Unicode"/>
          <w:i w:val="0"/>
          <w:sz w:val="24"/>
          <w:szCs w:val="20"/>
          <w:lang w:val="hy-AM" w:eastAsia="ru-RU"/>
        </w:rPr>
        <w:t xml:space="preserve"> հազ. դրամ կամ </w:t>
      </w:r>
      <w:r w:rsidRPr="00026FDC">
        <w:rPr>
          <w:i w:val="0"/>
          <w:sz w:val="24"/>
          <w:szCs w:val="20"/>
          <w:lang w:val="hy-AM" w:eastAsia="ru-RU"/>
        </w:rPr>
        <w:t xml:space="preserve">2025թ.-ի նույն ժամանակահատվածի </w:t>
      </w:r>
      <w:r w:rsidRPr="00026FDC">
        <w:rPr>
          <w:rFonts w:cs="Arial Unicode"/>
          <w:i w:val="0"/>
          <w:sz w:val="24"/>
          <w:szCs w:val="20"/>
          <w:lang w:val="hy-AM" w:eastAsia="ru-RU"/>
        </w:rPr>
        <w:t>84,457</w:t>
      </w:r>
      <w:r w:rsidRPr="00026FDC">
        <w:rPr>
          <w:rFonts w:ascii="Cambria Math" w:eastAsia="Microsoft JhengHei" w:hAnsi="Cambria Math" w:cs="Cambria Math"/>
          <w:i w:val="0"/>
          <w:sz w:val="24"/>
          <w:szCs w:val="20"/>
          <w:lang w:val="hy-AM" w:eastAsia="ru-RU"/>
        </w:rPr>
        <w:t>․</w:t>
      </w:r>
      <w:r w:rsidRPr="00026FDC">
        <w:rPr>
          <w:rFonts w:eastAsia="Microsoft JhengHei" w:cs="Microsoft JhengHei"/>
          <w:i w:val="0"/>
          <w:sz w:val="24"/>
          <w:szCs w:val="20"/>
          <w:lang w:val="hy-AM" w:eastAsia="ru-RU"/>
        </w:rPr>
        <w:t>7</w:t>
      </w:r>
      <w:r w:rsidRPr="00026FDC">
        <w:rPr>
          <w:rFonts w:cs="Arial Unicode"/>
          <w:i w:val="0"/>
          <w:sz w:val="24"/>
          <w:szCs w:val="20"/>
          <w:lang w:val="hy-AM" w:eastAsia="ru-RU"/>
        </w:rPr>
        <w:t xml:space="preserve"> հազ.դրամի համեմատ նվազել է  15</w:t>
      </w:r>
      <w:r w:rsidRPr="00026FDC">
        <w:rPr>
          <w:rFonts w:ascii="Cambria Math" w:eastAsia="Microsoft JhengHei" w:hAnsi="Cambria Math" w:cs="Cambria Math"/>
          <w:i w:val="0"/>
          <w:sz w:val="24"/>
          <w:szCs w:val="20"/>
          <w:lang w:val="hy-AM" w:eastAsia="ru-RU"/>
        </w:rPr>
        <w:t>․</w:t>
      </w:r>
      <w:r w:rsidRPr="00026FDC">
        <w:rPr>
          <w:rFonts w:eastAsia="Microsoft JhengHei" w:cs="Microsoft JhengHei"/>
          <w:i w:val="0"/>
          <w:sz w:val="24"/>
          <w:szCs w:val="20"/>
          <w:lang w:val="hy-AM" w:eastAsia="ru-RU"/>
        </w:rPr>
        <w:t>33</w:t>
      </w:r>
      <w:r w:rsidRPr="00026FDC">
        <w:rPr>
          <w:rFonts w:cs="Arial Unicode"/>
          <w:i w:val="0"/>
          <w:sz w:val="24"/>
          <w:szCs w:val="20"/>
          <w:lang w:val="hy-AM" w:eastAsia="ru-RU"/>
        </w:rPr>
        <w:t xml:space="preserve"> %-ով, որից 15,588</w:t>
      </w:r>
      <w:r w:rsidRPr="00026FDC">
        <w:rPr>
          <w:rFonts w:ascii="Cambria Math" w:eastAsia="Microsoft JhengHei" w:hAnsi="Cambria Math" w:cs="Cambria Math"/>
          <w:i w:val="0"/>
          <w:sz w:val="24"/>
          <w:szCs w:val="20"/>
          <w:lang w:val="hy-AM" w:eastAsia="ru-RU"/>
        </w:rPr>
        <w:t>․</w:t>
      </w:r>
      <w:r w:rsidRPr="00026FDC">
        <w:rPr>
          <w:rFonts w:eastAsia="Microsoft JhengHei" w:cs="Microsoft JhengHei"/>
          <w:i w:val="0"/>
          <w:sz w:val="24"/>
          <w:szCs w:val="20"/>
          <w:lang w:val="hy-AM" w:eastAsia="ru-RU"/>
        </w:rPr>
        <w:t>8</w:t>
      </w:r>
      <w:r w:rsidRPr="00026FDC">
        <w:rPr>
          <w:rFonts w:cs="Arial Unicode"/>
          <w:i w:val="0"/>
          <w:sz w:val="24"/>
          <w:szCs w:val="20"/>
          <w:lang w:val="hy-AM" w:eastAsia="ru-RU"/>
        </w:rPr>
        <w:t xml:space="preserve"> հազ.դրամը մուտքագրվել է ՀՀ պետական բյուջե կամ 2025թ.-ի նույն ժամանակահատվածի 16,096</w:t>
      </w:r>
      <w:r w:rsidRPr="00026FDC">
        <w:rPr>
          <w:rFonts w:ascii="Cambria Math" w:eastAsia="Microsoft JhengHei" w:hAnsi="Cambria Math" w:cs="Cambria Math"/>
          <w:i w:val="0"/>
          <w:sz w:val="24"/>
          <w:szCs w:val="20"/>
          <w:lang w:val="hy-AM" w:eastAsia="ru-RU"/>
        </w:rPr>
        <w:t>․</w:t>
      </w:r>
      <w:r w:rsidRPr="00026FDC">
        <w:rPr>
          <w:rFonts w:eastAsia="Microsoft JhengHei" w:cs="Microsoft JhengHei"/>
          <w:i w:val="0"/>
          <w:sz w:val="24"/>
          <w:szCs w:val="20"/>
          <w:lang w:val="hy-AM" w:eastAsia="ru-RU"/>
        </w:rPr>
        <w:t>5</w:t>
      </w:r>
      <w:r w:rsidRPr="00026FDC">
        <w:rPr>
          <w:rFonts w:cs="Arial Unicode"/>
          <w:i w:val="0"/>
          <w:sz w:val="24"/>
          <w:szCs w:val="20"/>
          <w:lang w:val="hy-AM" w:eastAsia="ru-RU"/>
        </w:rPr>
        <w:t xml:space="preserve"> հազ.դրամի համեմատ նվազել է 3</w:t>
      </w:r>
      <w:r w:rsidRPr="00026FDC">
        <w:rPr>
          <w:rFonts w:ascii="Cambria Math" w:eastAsia="Microsoft JhengHei" w:hAnsi="Cambria Math" w:cs="Cambria Math"/>
          <w:i w:val="0"/>
          <w:sz w:val="24"/>
          <w:szCs w:val="20"/>
          <w:lang w:val="hy-AM" w:eastAsia="ru-RU"/>
        </w:rPr>
        <w:t>․</w:t>
      </w:r>
      <w:r w:rsidRPr="00026FDC">
        <w:rPr>
          <w:rFonts w:eastAsia="Microsoft JhengHei" w:cs="Microsoft JhengHei"/>
          <w:i w:val="0"/>
          <w:sz w:val="24"/>
          <w:szCs w:val="20"/>
          <w:lang w:val="hy-AM" w:eastAsia="ru-RU"/>
        </w:rPr>
        <w:t>15</w:t>
      </w:r>
      <w:r w:rsidRPr="00026FDC">
        <w:rPr>
          <w:rFonts w:cs="Arial Unicode"/>
          <w:i w:val="0"/>
          <w:sz w:val="24"/>
          <w:szCs w:val="20"/>
          <w:lang w:val="hy-AM" w:eastAsia="ru-RU"/>
        </w:rPr>
        <w:t xml:space="preserve"> %-ով, համապատասխան ՊՈԱԿ-ների բյուջեներ՝ 52,434</w:t>
      </w:r>
      <w:r w:rsidRPr="00026FDC">
        <w:rPr>
          <w:rFonts w:ascii="Cambria Math" w:eastAsia="Microsoft JhengHei" w:hAnsi="Cambria Math" w:cs="Cambria Math"/>
          <w:i w:val="0"/>
          <w:sz w:val="24"/>
          <w:szCs w:val="20"/>
          <w:lang w:val="hy-AM" w:eastAsia="ru-RU"/>
        </w:rPr>
        <w:t>․</w:t>
      </w:r>
      <w:r w:rsidRPr="00026FDC">
        <w:rPr>
          <w:rFonts w:eastAsia="Microsoft JhengHei" w:cs="Microsoft JhengHei"/>
          <w:i w:val="0"/>
          <w:sz w:val="24"/>
          <w:szCs w:val="20"/>
          <w:lang w:val="hy-AM" w:eastAsia="ru-RU"/>
        </w:rPr>
        <w:t>4</w:t>
      </w:r>
      <w:r w:rsidRPr="00026FDC">
        <w:rPr>
          <w:rFonts w:cs="Arial Unicode"/>
          <w:i w:val="0"/>
          <w:sz w:val="24"/>
          <w:szCs w:val="20"/>
          <w:lang w:val="hy-AM" w:eastAsia="ru-RU"/>
        </w:rPr>
        <w:t xml:space="preserve"> հազ. դրամ կամ </w:t>
      </w:r>
      <w:r w:rsidRPr="00026FDC">
        <w:rPr>
          <w:i w:val="0"/>
          <w:sz w:val="24"/>
          <w:szCs w:val="20"/>
          <w:lang w:val="hy-AM" w:eastAsia="ru-RU"/>
        </w:rPr>
        <w:t xml:space="preserve">2025թ.-ի նույն ժամանակահատվածի </w:t>
      </w:r>
      <w:r w:rsidRPr="00026FDC">
        <w:rPr>
          <w:rFonts w:cs="Arial Unicode"/>
          <w:i w:val="0"/>
          <w:sz w:val="24"/>
          <w:szCs w:val="20"/>
          <w:lang w:val="hy-AM" w:eastAsia="ru-RU"/>
        </w:rPr>
        <w:t>56,808</w:t>
      </w:r>
      <w:r w:rsidRPr="00026FDC">
        <w:rPr>
          <w:rFonts w:ascii="Cambria Math" w:eastAsia="Microsoft JhengHei" w:hAnsi="Cambria Math" w:cs="Cambria Math"/>
          <w:i w:val="0"/>
          <w:sz w:val="24"/>
          <w:szCs w:val="20"/>
          <w:lang w:val="hy-AM" w:eastAsia="ru-RU"/>
        </w:rPr>
        <w:t>․</w:t>
      </w:r>
      <w:r w:rsidRPr="00026FDC">
        <w:rPr>
          <w:rFonts w:eastAsia="Microsoft JhengHei" w:cs="Microsoft JhengHei"/>
          <w:i w:val="0"/>
          <w:sz w:val="24"/>
          <w:szCs w:val="20"/>
          <w:lang w:val="hy-AM" w:eastAsia="ru-RU"/>
        </w:rPr>
        <w:t>6</w:t>
      </w:r>
      <w:r w:rsidRPr="00026FDC">
        <w:rPr>
          <w:rFonts w:cs="Arial Unicode"/>
          <w:i w:val="0"/>
          <w:sz w:val="24"/>
          <w:szCs w:val="20"/>
          <w:lang w:val="hy-AM" w:eastAsia="ru-RU"/>
        </w:rPr>
        <w:t xml:space="preserve"> հազ.դրամի համեմատ  նվազել է 7,7 %-ով:</w:t>
      </w:r>
    </w:p>
    <w:p w14:paraId="6BEA568C" w14:textId="346C4887" w:rsidR="00026FDC" w:rsidRPr="008A14C5" w:rsidRDefault="00026FDC" w:rsidP="00026FDC">
      <w:pPr>
        <w:spacing w:line="360" w:lineRule="auto"/>
        <w:ind w:firstLine="720"/>
        <w:jc w:val="both"/>
        <w:rPr>
          <w:i w:val="0"/>
          <w:sz w:val="24"/>
          <w:lang w:val="hy-AM"/>
        </w:rPr>
      </w:pPr>
      <w:proofErr w:type="spellStart"/>
      <w:r w:rsidRPr="008A14C5">
        <w:rPr>
          <w:rFonts w:cs="Arial Unicode"/>
          <w:b/>
          <w:i w:val="0"/>
          <w:sz w:val="24"/>
          <w:lang w:val="fr-FR"/>
        </w:rPr>
        <w:lastRenderedPageBreak/>
        <w:t>Ամփոփում</w:t>
      </w:r>
      <w:proofErr w:type="spellEnd"/>
      <w:r w:rsidRPr="008A14C5">
        <w:rPr>
          <w:rFonts w:cs="Arial Unicode"/>
          <w:b/>
          <w:i w:val="0"/>
          <w:sz w:val="24"/>
          <w:lang w:val="fr-FR"/>
        </w:rPr>
        <w:t>.</w:t>
      </w:r>
      <w:r w:rsidRPr="008A14C5">
        <w:rPr>
          <w:rFonts w:cs="Calibri"/>
          <w:i w:val="0"/>
          <w:sz w:val="24"/>
          <w:lang w:val="fr-FR"/>
        </w:rPr>
        <w:t xml:space="preserve"> </w:t>
      </w:r>
      <w:r w:rsidRPr="008A14C5">
        <w:rPr>
          <w:rFonts w:cs="Arial Unicode"/>
          <w:i w:val="0"/>
          <w:sz w:val="24"/>
          <w:lang w:val="hy-AM"/>
        </w:rPr>
        <w:t>վերը նշված ուղղություններով ստացված դրամական միջոցները կազմել են 479,238</w:t>
      </w:r>
      <w:r w:rsidRPr="008A14C5">
        <w:rPr>
          <w:rFonts w:ascii="Cambria Math" w:eastAsia="Microsoft JhengHei" w:hAnsi="Cambria Math" w:cs="Cambria Math"/>
          <w:i w:val="0"/>
          <w:sz w:val="24"/>
          <w:lang w:val="hy-AM"/>
        </w:rPr>
        <w:t>․</w:t>
      </w:r>
      <w:r w:rsidRPr="008A14C5">
        <w:rPr>
          <w:rFonts w:eastAsia="Microsoft JhengHei" w:cs="Microsoft JhengHei"/>
          <w:i w:val="0"/>
          <w:sz w:val="24"/>
          <w:lang w:val="hy-AM"/>
        </w:rPr>
        <w:t>0</w:t>
      </w:r>
      <w:r w:rsidRPr="008A14C5">
        <w:rPr>
          <w:rFonts w:cs="Arial Unicode"/>
          <w:i w:val="0"/>
          <w:sz w:val="24"/>
          <w:lang w:val="hy-AM"/>
        </w:rPr>
        <w:t xml:space="preserve"> հազ.դրամ, որից ՀՀ պետական բյուջե է </w:t>
      </w:r>
      <w:r w:rsidRPr="000C0C07">
        <w:rPr>
          <w:rFonts w:cs="Arial Unicode"/>
          <w:i w:val="0"/>
          <w:sz w:val="24"/>
          <w:lang w:val="hy-AM"/>
        </w:rPr>
        <w:t>փոխանցվել 4</w:t>
      </w:r>
      <w:r w:rsidR="00192AF4" w:rsidRPr="000C0C07">
        <w:rPr>
          <w:rFonts w:cs="Arial Unicode"/>
          <w:i w:val="0"/>
          <w:sz w:val="24"/>
          <w:lang w:val="hy-AM"/>
        </w:rPr>
        <w:t>19</w:t>
      </w:r>
      <w:r w:rsidRPr="000C0C07">
        <w:rPr>
          <w:rFonts w:cs="Arial Unicode"/>
          <w:i w:val="0"/>
          <w:sz w:val="24"/>
          <w:lang w:val="hy-AM"/>
        </w:rPr>
        <w:t>,</w:t>
      </w:r>
      <w:r w:rsidR="00192AF4" w:rsidRPr="000C0C07">
        <w:rPr>
          <w:rFonts w:cs="Arial Unicode"/>
          <w:i w:val="0"/>
          <w:sz w:val="24"/>
          <w:lang w:val="hy-AM"/>
        </w:rPr>
        <w:t>6</w:t>
      </w:r>
      <w:r w:rsidRPr="000C0C07">
        <w:rPr>
          <w:rFonts w:cs="Arial Unicode"/>
          <w:i w:val="0"/>
          <w:sz w:val="24"/>
          <w:lang w:val="hy-AM"/>
        </w:rPr>
        <w:t>70</w:t>
      </w:r>
      <w:r w:rsidRPr="000C0C07">
        <w:rPr>
          <w:rFonts w:ascii="Cambria Math" w:eastAsia="Microsoft JhengHei" w:hAnsi="Cambria Math" w:cs="Cambria Math"/>
          <w:i w:val="0"/>
          <w:sz w:val="24"/>
          <w:lang w:val="hy-AM"/>
        </w:rPr>
        <w:t>․</w:t>
      </w:r>
      <w:r w:rsidRPr="000C0C07">
        <w:rPr>
          <w:rFonts w:eastAsia="Microsoft JhengHei" w:cs="Microsoft JhengHei"/>
          <w:i w:val="0"/>
          <w:sz w:val="24"/>
          <w:lang w:val="hy-AM"/>
        </w:rPr>
        <w:t>4</w:t>
      </w:r>
      <w:r w:rsidRPr="000C0C07">
        <w:rPr>
          <w:rFonts w:cs="Arial Unicode"/>
          <w:i w:val="0"/>
          <w:sz w:val="24"/>
          <w:lang w:val="hy-AM"/>
        </w:rPr>
        <w:t xml:space="preserve"> հազ.դրամ</w:t>
      </w:r>
      <w:r w:rsidRPr="008A14C5">
        <w:rPr>
          <w:rFonts w:cs="Arial Unicode"/>
          <w:i w:val="0"/>
          <w:sz w:val="24"/>
          <w:lang w:val="hy-AM"/>
        </w:rPr>
        <w:t>։</w:t>
      </w:r>
    </w:p>
    <w:p w14:paraId="7F1E6E29" w14:textId="77777777" w:rsidR="00026FDC" w:rsidRDefault="00026FDC" w:rsidP="00444B7D">
      <w:pPr>
        <w:spacing w:line="360" w:lineRule="auto"/>
        <w:ind w:firstLine="720"/>
        <w:jc w:val="both"/>
        <w:rPr>
          <w:rFonts w:cs="Arial Unicode"/>
          <w:i w:val="0"/>
          <w:iCs w:val="0"/>
          <w:color w:val="FF0000"/>
          <w:sz w:val="24"/>
          <w:lang w:val="hy-AM"/>
        </w:rPr>
      </w:pPr>
    </w:p>
    <w:p w14:paraId="64FE5CB1" w14:textId="61409B7B" w:rsidR="003839BC" w:rsidRPr="003839BC" w:rsidRDefault="00C71BEF" w:rsidP="003839BC">
      <w:pPr>
        <w:spacing w:line="360" w:lineRule="auto"/>
        <w:ind w:firstLine="720"/>
        <w:rPr>
          <w:rFonts w:cs="Sylfaen"/>
          <w:b/>
          <w:sz w:val="24"/>
          <w:u w:val="single"/>
          <w:lang w:val="hy-AM" w:eastAsia="ru-RU"/>
        </w:rPr>
      </w:pPr>
      <w:r>
        <w:rPr>
          <w:rFonts w:cs="Sylfaen"/>
          <w:b/>
          <w:sz w:val="24"/>
          <w:u w:val="single"/>
          <w:lang w:val="hy-AM" w:eastAsia="ru-RU"/>
        </w:rPr>
        <w:t>9</w:t>
      </w:r>
      <w:r w:rsidR="003839BC" w:rsidRPr="003839BC">
        <w:rPr>
          <w:rFonts w:cs="Sylfaen"/>
          <w:b/>
          <w:sz w:val="24"/>
          <w:u w:val="single"/>
          <w:lang w:val="hy-AM" w:eastAsia="ru-RU"/>
        </w:rPr>
        <w:t>. Օրենսդրության</w:t>
      </w:r>
      <w:r w:rsidR="003839BC" w:rsidRPr="003839BC">
        <w:rPr>
          <w:rFonts w:cs="Sylfaen"/>
          <w:b/>
          <w:sz w:val="24"/>
          <w:u w:val="single"/>
          <w:lang w:val="fr-FR" w:eastAsia="ru-RU"/>
        </w:rPr>
        <w:t xml:space="preserve"> </w:t>
      </w:r>
      <w:r w:rsidR="003839BC" w:rsidRPr="003839BC">
        <w:rPr>
          <w:rFonts w:cs="Sylfaen"/>
          <w:b/>
          <w:sz w:val="24"/>
          <w:u w:val="single"/>
          <w:lang w:val="hy-AM" w:eastAsia="ru-RU"/>
        </w:rPr>
        <w:t>բարելավումներ և բարեփոխումներ</w:t>
      </w:r>
    </w:p>
    <w:p w14:paraId="0D36DAD4" w14:textId="77777777" w:rsidR="003839BC" w:rsidRPr="003839BC" w:rsidRDefault="003839BC" w:rsidP="003839BC">
      <w:pPr>
        <w:shd w:val="clear" w:color="auto" w:fill="FFFFFF"/>
        <w:spacing w:line="360" w:lineRule="auto"/>
        <w:ind w:firstLine="720"/>
        <w:jc w:val="both"/>
        <w:rPr>
          <w:rFonts w:cs="Sylfaen"/>
          <w:iCs w:val="0"/>
          <w:sz w:val="24"/>
          <w:lang w:val="hy-AM" w:eastAsia="ru-RU"/>
        </w:rPr>
      </w:pPr>
      <w:r w:rsidRPr="003839BC">
        <w:rPr>
          <w:rFonts w:cs="Sylfaen"/>
          <w:iCs w:val="0"/>
          <w:sz w:val="24"/>
          <w:lang w:val="hy-AM" w:eastAsia="ru-RU"/>
        </w:rPr>
        <w:t>Հաշվետու ժամանակահատվածում՝ Կոմիտեի կողմից մշակվել և օրենսդրությամբ սահմանված կարգով ընդունվել են.</w:t>
      </w:r>
    </w:p>
    <w:p w14:paraId="0C75B968" w14:textId="77777777" w:rsidR="003839BC" w:rsidRPr="00D50F55" w:rsidRDefault="003839BC" w:rsidP="00D50F55">
      <w:pPr>
        <w:spacing w:line="360" w:lineRule="auto"/>
        <w:ind w:firstLine="720"/>
        <w:jc w:val="both"/>
        <w:rPr>
          <w:rFonts w:eastAsia="Batang"/>
          <w:i w:val="0"/>
          <w:iCs w:val="0"/>
          <w:sz w:val="24"/>
          <w:lang w:val="hy-AM"/>
        </w:rPr>
      </w:pPr>
      <w:r w:rsidRPr="00D50F55">
        <w:rPr>
          <w:rFonts w:eastAsia="Batang"/>
          <w:i w:val="0"/>
          <w:iCs w:val="0"/>
          <w:sz w:val="24"/>
          <w:lang w:val="hy-AM"/>
        </w:rPr>
        <w:t xml:space="preserve">- </w:t>
      </w:r>
      <w:bookmarkStart w:id="1" w:name="_Hlk195102045"/>
      <w:r w:rsidRPr="00D50F55">
        <w:rPr>
          <w:rFonts w:eastAsia="Batang"/>
          <w:i w:val="0"/>
          <w:iCs w:val="0"/>
          <w:sz w:val="24"/>
          <w:lang w:val="hy-AM"/>
        </w:rPr>
        <w:t>2026 թվականի ապրիլի 2-ին ընդունվել է «Հայաստանի Հանրապետության կառավարության 2024 թվականի դեկտեմբերի 19-ի N 2037-Ն որոշման մեջ փոփոխություն և լրացում կատարելու մասին» N 416-Ն որոշումը</w:t>
      </w:r>
      <w:r w:rsidRPr="00D50F55">
        <w:rPr>
          <w:rFonts w:ascii="Cambria Math" w:eastAsia="MS Gothic" w:hAnsi="Cambria Math" w:cs="Cambria Math"/>
          <w:i w:val="0"/>
          <w:iCs w:val="0"/>
          <w:sz w:val="24"/>
          <w:lang w:val="hy-AM"/>
        </w:rPr>
        <w:t>․</w:t>
      </w:r>
      <w:r w:rsidRPr="00D50F55">
        <w:rPr>
          <w:rFonts w:eastAsia="Batang"/>
          <w:i w:val="0"/>
          <w:iCs w:val="0"/>
          <w:sz w:val="24"/>
          <w:lang w:val="hy-AM"/>
        </w:rPr>
        <w:t xml:space="preserve"> </w:t>
      </w:r>
    </w:p>
    <w:p w14:paraId="1B567BB6" w14:textId="77777777" w:rsidR="003839BC" w:rsidRPr="00D50F55" w:rsidRDefault="003839BC" w:rsidP="00D50F55">
      <w:pPr>
        <w:spacing w:line="360" w:lineRule="auto"/>
        <w:ind w:firstLine="720"/>
        <w:jc w:val="both"/>
        <w:rPr>
          <w:rFonts w:eastAsia="Batang"/>
          <w:i w:val="0"/>
          <w:iCs w:val="0"/>
          <w:sz w:val="24"/>
          <w:lang w:val="hy-AM"/>
        </w:rPr>
      </w:pPr>
      <w:r w:rsidRPr="00D50F55">
        <w:rPr>
          <w:rFonts w:eastAsia="Batang"/>
          <w:i w:val="0"/>
          <w:iCs w:val="0"/>
          <w:sz w:val="24"/>
          <w:lang w:val="hy-AM"/>
        </w:rPr>
        <w:t xml:space="preserve">- 2026 թվականի ապրիլի 2-ին ընդունվել է «Հայաստանի Հանրապետության կառավարության 2001 թվականի ապրիլի 12-ի N 286-Ն որոշման մեջ փոփոխություններ և լրացումներ կատարելու մասին» N 439-Ն որոշումը։ </w:t>
      </w:r>
    </w:p>
    <w:p w14:paraId="5FD4C00B" w14:textId="0F7CEE67" w:rsidR="003839BC" w:rsidRPr="00D50F55" w:rsidRDefault="003839BC" w:rsidP="00D50F55">
      <w:pPr>
        <w:spacing w:line="360" w:lineRule="auto"/>
        <w:ind w:firstLine="720"/>
        <w:jc w:val="both"/>
        <w:rPr>
          <w:rFonts w:eastAsia="Batang"/>
          <w:i w:val="0"/>
          <w:iCs w:val="0"/>
          <w:sz w:val="24"/>
          <w:lang w:val="hy-AM"/>
        </w:rPr>
      </w:pPr>
      <w:r w:rsidRPr="00D50F55">
        <w:rPr>
          <w:rFonts w:eastAsia="Batang"/>
          <w:i w:val="0"/>
          <w:iCs w:val="0"/>
          <w:sz w:val="24"/>
          <w:lang w:val="hy-AM"/>
        </w:rPr>
        <w:t>- 2026 թվականի ապրիլի 2-ին ընդունվել է «Հայաստանի Հանրապետության կառավարության 2023 թվականի սեպտեմբերի 28-ի N 1667-Ն որոշման մեջ լրացումներ և փոփոխություններ կատարելու մասին» N 443-Ն որոշումը։</w:t>
      </w:r>
    </w:p>
    <w:p w14:paraId="52424AB9" w14:textId="66C2AE43" w:rsidR="005129C0" w:rsidRPr="00D50F55" w:rsidRDefault="005129C0" w:rsidP="00D50F55">
      <w:pPr>
        <w:spacing w:line="360" w:lineRule="auto"/>
        <w:ind w:firstLine="720"/>
        <w:jc w:val="both"/>
        <w:rPr>
          <w:rFonts w:cs="Arial"/>
          <w:i w:val="0"/>
          <w:sz w:val="24"/>
          <w:lang w:val="hy-AM" w:eastAsia="ru-RU"/>
        </w:rPr>
      </w:pPr>
      <w:r w:rsidRPr="00D50F55">
        <w:rPr>
          <w:i w:val="0"/>
          <w:sz w:val="24"/>
          <w:shd w:val="clear" w:color="auto" w:fill="FFFFFF"/>
          <w:lang w:val="hy-AM"/>
        </w:rPr>
        <w:t xml:space="preserve">- 2026 թվականի մարտի 12-ին ընդունվել է «Հայաստանի Հանրապետության կառավարության 2024 թվականի փետրվարի 8-ի N 199-Լ որոշման մեջ փոփոխություն կատարելու մասին» N 264-Լ որոշումը։ </w:t>
      </w:r>
    </w:p>
    <w:p w14:paraId="3DC1B9B6" w14:textId="0585611E" w:rsidR="005129C0" w:rsidRPr="00D50F55" w:rsidRDefault="005129C0" w:rsidP="00D50F55">
      <w:pPr>
        <w:shd w:val="clear" w:color="auto" w:fill="FFFFFF"/>
        <w:spacing w:line="360" w:lineRule="auto"/>
        <w:ind w:firstLine="720"/>
        <w:jc w:val="both"/>
        <w:rPr>
          <w:i w:val="0"/>
          <w:sz w:val="24"/>
          <w:shd w:val="clear" w:color="auto" w:fill="FFFFFF"/>
          <w:lang w:val="hy-AM"/>
        </w:rPr>
      </w:pPr>
      <w:r w:rsidRPr="00D50F55">
        <w:rPr>
          <w:rFonts w:cs="Arial"/>
          <w:i w:val="0"/>
          <w:sz w:val="24"/>
          <w:lang w:val="hy-AM" w:eastAsia="ru-RU"/>
        </w:rPr>
        <w:t>- 2026 թվականի մարտի 26-ին ընդունվել է Հայաստանի Հանրապետության  կառավարության 2025 թվականի նոյեմբերի 27-ի N 1676-Ա որոշման մեջ փոփոխություններ կատարելու մասին N 352-Ա որոշումը։</w:t>
      </w:r>
    </w:p>
    <w:p w14:paraId="4BFE5DA6" w14:textId="58AB97D3" w:rsidR="005129C0" w:rsidRPr="00D50F55" w:rsidRDefault="005129C0" w:rsidP="00D50F55">
      <w:pPr>
        <w:spacing w:line="360" w:lineRule="auto"/>
        <w:ind w:firstLine="720"/>
        <w:jc w:val="both"/>
        <w:rPr>
          <w:i w:val="0"/>
          <w:sz w:val="24"/>
          <w:shd w:val="clear" w:color="auto" w:fill="FFFFFF"/>
          <w:lang w:val="hy-AM"/>
        </w:rPr>
      </w:pPr>
      <w:r w:rsidRPr="00D50F55">
        <w:rPr>
          <w:i w:val="0"/>
          <w:sz w:val="24"/>
          <w:lang w:val="hy-AM"/>
        </w:rPr>
        <w:t xml:space="preserve">- 2026 թվականի մարտի 26-ին ընդունվել է </w:t>
      </w:r>
      <w:r w:rsidRPr="00D50F55">
        <w:rPr>
          <w:i w:val="0"/>
          <w:sz w:val="24"/>
          <w:shd w:val="clear" w:color="auto" w:fill="FFFFFF"/>
          <w:lang w:val="hy-AM"/>
        </w:rPr>
        <w:t>Հանրակացարանային բնակարանային ֆոնդի սեփականաշնորհման մասին N 364-Ա որոշումը։ /թվով 6 ընտանիքների՝ 15 անձանց, նվիրվում են 6 սենյակներ/</w:t>
      </w:r>
    </w:p>
    <w:p w14:paraId="46D295BF" w14:textId="77777777" w:rsidR="005129C0" w:rsidRPr="003839BC" w:rsidRDefault="005129C0" w:rsidP="003839BC">
      <w:pPr>
        <w:spacing w:line="360" w:lineRule="auto"/>
        <w:ind w:firstLine="720"/>
        <w:jc w:val="both"/>
        <w:rPr>
          <w:rFonts w:eastAsia="Batang"/>
          <w:i w:val="0"/>
          <w:iCs w:val="0"/>
          <w:sz w:val="24"/>
          <w:lang w:val="hy-AM"/>
        </w:rPr>
      </w:pPr>
    </w:p>
    <w:bookmarkEnd w:id="1"/>
    <w:p w14:paraId="29C49BFF" w14:textId="77777777" w:rsidR="003839BC" w:rsidRPr="003839BC" w:rsidRDefault="003839BC" w:rsidP="003839BC">
      <w:pPr>
        <w:shd w:val="clear" w:color="auto" w:fill="FFFFFF"/>
        <w:spacing w:line="360" w:lineRule="auto"/>
        <w:ind w:firstLine="720"/>
        <w:jc w:val="both"/>
        <w:rPr>
          <w:rFonts w:cs="Sylfaen"/>
          <w:iCs w:val="0"/>
          <w:sz w:val="24"/>
          <w:lang w:val="hy-AM" w:eastAsia="ru-RU"/>
        </w:rPr>
      </w:pPr>
      <w:r w:rsidRPr="003839BC">
        <w:rPr>
          <w:rFonts w:cs="Sylfaen"/>
          <w:iCs w:val="0"/>
          <w:sz w:val="24"/>
          <w:lang w:val="hy-AM" w:eastAsia="ru-RU"/>
        </w:rPr>
        <w:t>Հաշվետու ժամանակահատվածում՝ Կոմիտեի կողմից մշակվել և օրենսդրությամբ սահմանված կարգով շրջանառության մեջ են դրվել.</w:t>
      </w:r>
    </w:p>
    <w:p w14:paraId="76A1562E" w14:textId="77777777" w:rsidR="003839BC" w:rsidRPr="003839BC" w:rsidRDefault="003839BC" w:rsidP="003839BC">
      <w:pPr>
        <w:shd w:val="clear" w:color="auto" w:fill="FFFFFF"/>
        <w:spacing w:line="360" w:lineRule="auto"/>
        <w:ind w:right="-3" w:firstLine="540"/>
        <w:jc w:val="both"/>
        <w:rPr>
          <w:rFonts w:cs="Sylfaen"/>
          <w:i w:val="0"/>
          <w:sz w:val="24"/>
          <w:lang w:val="hy-AM" w:eastAsia="ru-RU"/>
        </w:rPr>
      </w:pPr>
      <w:r w:rsidRPr="003839BC">
        <w:rPr>
          <w:rFonts w:cs="Sylfaen"/>
          <w:i w:val="0"/>
          <w:sz w:val="24"/>
          <w:lang w:val="hy-AM" w:eastAsia="ru-RU"/>
        </w:rPr>
        <w:t xml:space="preserve">- «50 տոկոսից ցածր պետական մասնակցությամբ առևտրային կազմակերպությունների կառավարման մարմիններում պետության կողմից նշանակվող պաշտոնատար անձանց ներկայացվող պահանջների, ընտրության, թեկնածությունն առաջադրման, պաշտոնավարման, լիազորությունների վաղաժամկետ դադարեցման, ինչպես նաև պետական բաժնեմասի </w:t>
      </w:r>
      <w:r w:rsidRPr="003839BC">
        <w:rPr>
          <w:rFonts w:cs="Sylfaen"/>
          <w:i w:val="0"/>
          <w:sz w:val="24"/>
          <w:lang w:val="hy-AM" w:eastAsia="ru-RU"/>
        </w:rPr>
        <w:lastRenderedPageBreak/>
        <w:t xml:space="preserve">կառավարման լիազոր ներկայացուցիչների՝ մրցույթով ընտրության և պետության առաջարկով նշանակման կարգը հաստատելու մասին և Հայաստանի Հանրապետության կառավարության 2012 թվականի փետրվարի 2-ի N175-Ն որոշումն ուժը կորցրած ճանաչելու մասին» ՀՀ կառավարության որոշման նախագիծը։ </w:t>
      </w:r>
    </w:p>
    <w:p w14:paraId="26742D08" w14:textId="77777777" w:rsidR="003839BC" w:rsidRPr="003839BC" w:rsidRDefault="003839BC" w:rsidP="003839BC">
      <w:pPr>
        <w:shd w:val="clear" w:color="auto" w:fill="FFFFFF"/>
        <w:spacing w:line="360" w:lineRule="auto"/>
        <w:ind w:right="-3" w:firstLine="540"/>
        <w:jc w:val="both"/>
        <w:rPr>
          <w:rFonts w:cs="Sylfaen"/>
          <w:i w:val="0"/>
          <w:sz w:val="24"/>
          <w:lang w:val="hy-AM" w:eastAsia="ru-RU"/>
        </w:rPr>
      </w:pPr>
      <w:r w:rsidRPr="003839BC">
        <w:rPr>
          <w:rFonts w:cs="Sylfaen"/>
          <w:i w:val="0"/>
          <w:sz w:val="24"/>
          <w:lang w:val="hy-AM" w:eastAsia="ru-RU"/>
        </w:rPr>
        <w:t xml:space="preserve">- «Պետական գույքի վարձակալության տրամադրման և վարձավճարների հաշվարկման կարգը հաստատելու ու Հայաստանի Հանրապետության կառավարության 2020 թվականի հունիսի 4-ի N 914-Ն որոշումն ուժը կորցրած ճանաչելու մասին» ՀՀ կառավարության որոշման նախագիծը։ </w:t>
      </w:r>
    </w:p>
    <w:p w14:paraId="51F04B5F" w14:textId="37F24EF3" w:rsidR="003839BC" w:rsidRPr="003839BC" w:rsidRDefault="003839BC" w:rsidP="003839BC">
      <w:pPr>
        <w:shd w:val="clear" w:color="auto" w:fill="FFFFFF"/>
        <w:spacing w:line="360" w:lineRule="auto"/>
        <w:ind w:right="-3" w:firstLine="540"/>
        <w:jc w:val="both"/>
        <w:rPr>
          <w:rFonts w:cs="Sylfaen"/>
          <w:i w:val="0"/>
          <w:sz w:val="24"/>
          <w:lang w:val="hy-AM" w:eastAsia="ru-RU"/>
        </w:rPr>
      </w:pPr>
      <w:r w:rsidRPr="003839BC">
        <w:rPr>
          <w:rFonts w:cs="Sylfaen"/>
          <w:i w:val="0"/>
          <w:sz w:val="24"/>
          <w:lang w:val="hy-AM" w:eastAsia="ru-RU"/>
        </w:rPr>
        <w:t>-</w:t>
      </w:r>
      <w:r w:rsidR="00A06AF6">
        <w:rPr>
          <w:rFonts w:cs="Sylfaen"/>
          <w:i w:val="0"/>
          <w:sz w:val="24"/>
          <w:lang w:val="hy-AM" w:eastAsia="ru-RU"/>
        </w:rPr>
        <w:t xml:space="preserve"> </w:t>
      </w:r>
      <w:r w:rsidRPr="003839BC">
        <w:rPr>
          <w:rFonts w:cs="Sylfaen"/>
          <w:i w:val="0"/>
          <w:sz w:val="24"/>
          <w:lang w:val="hy-AM" w:eastAsia="ru-RU"/>
        </w:rPr>
        <w:t xml:space="preserve">«Հայաստանի Հանրապետության կառավարության 2023 թվականի ապրիլի 21-ի N 595-Ն որոշման մեջ փոփոխություններ և լրացումներ կատարելու մասին» ՀՀ կառավարության որոշման նախագիծը։ </w:t>
      </w:r>
    </w:p>
    <w:p w14:paraId="0A884F96" w14:textId="77777777" w:rsidR="003839BC" w:rsidRPr="003839BC" w:rsidRDefault="003839BC" w:rsidP="003839BC">
      <w:pPr>
        <w:shd w:val="clear" w:color="auto" w:fill="FFFFFF"/>
        <w:spacing w:line="360" w:lineRule="auto"/>
        <w:ind w:right="-3" w:firstLine="540"/>
        <w:jc w:val="both"/>
        <w:rPr>
          <w:rFonts w:cs="Sylfaen"/>
          <w:i w:val="0"/>
          <w:sz w:val="24"/>
          <w:lang w:val="hy-AM" w:eastAsia="ru-RU"/>
        </w:rPr>
      </w:pPr>
      <w:r w:rsidRPr="003839BC">
        <w:rPr>
          <w:rFonts w:cs="Sylfaen"/>
          <w:i w:val="0"/>
          <w:sz w:val="24"/>
          <w:lang w:val="hy-AM" w:eastAsia="ru-RU"/>
        </w:rPr>
        <w:t xml:space="preserve">- «Հայաստանի Հանրապետության կառավարության 2006 թվականի հունվարի 26-ի N 346-Ն որոշման մեջ փոփոխություններ կատարելու մասին» ՀՀ կառավարության որոշման նախագիծը։ </w:t>
      </w:r>
    </w:p>
    <w:p w14:paraId="2A61D954" w14:textId="65CB8DD3" w:rsidR="003839BC" w:rsidRPr="003839BC" w:rsidRDefault="003839BC" w:rsidP="003839BC">
      <w:pPr>
        <w:shd w:val="clear" w:color="auto" w:fill="FFFFFF"/>
        <w:spacing w:line="360" w:lineRule="auto"/>
        <w:ind w:right="-3" w:firstLine="540"/>
        <w:jc w:val="both"/>
        <w:rPr>
          <w:rFonts w:cs="Sylfaen"/>
          <w:i w:val="0"/>
          <w:sz w:val="24"/>
          <w:lang w:val="hy-AM" w:eastAsia="ru-RU"/>
        </w:rPr>
      </w:pPr>
      <w:r w:rsidRPr="003839BC">
        <w:rPr>
          <w:rFonts w:cs="Sylfaen"/>
          <w:i w:val="0"/>
          <w:sz w:val="24"/>
          <w:lang w:val="hy-AM" w:eastAsia="ru-RU"/>
        </w:rPr>
        <w:t>-</w:t>
      </w:r>
      <w:r w:rsidR="00A06AF6">
        <w:rPr>
          <w:rFonts w:cs="Sylfaen"/>
          <w:i w:val="0"/>
          <w:sz w:val="24"/>
          <w:lang w:val="hy-AM" w:eastAsia="ru-RU"/>
        </w:rPr>
        <w:t xml:space="preserve"> </w:t>
      </w:r>
      <w:r w:rsidRPr="003839BC">
        <w:rPr>
          <w:rFonts w:cs="Sylfaen"/>
          <w:i w:val="0"/>
          <w:sz w:val="24"/>
          <w:lang w:val="hy-AM" w:eastAsia="ru-RU"/>
        </w:rPr>
        <w:t>«Հայաստանի Հանրապետության կառավարության 2023 թվականի ապրիլի 21-ի N 595-Ն որոշման մեջ փոփոխություն կատարելու մասին» ՀՀ կառավարության որոշման նախագիծը։</w:t>
      </w:r>
    </w:p>
    <w:p w14:paraId="06DB28F6" w14:textId="1CE8D997" w:rsidR="003839BC" w:rsidRDefault="003839BC" w:rsidP="003839BC">
      <w:pPr>
        <w:shd w:val="clear" w:color="auto" w:fill="FFFFFF"/>
        <w:spacing w:line="360" w:lineRule="auto"/>
        <w:ind w:right="-3" w:firstLine="540"/>
        <w:jc w:val="both"/>
        <w:rPr>
          <w:rFonts w:cs="Sylfaen"/>
          <w:i w:val="0"/>
          <w:sz w:val="24"/>
          <w:lang w:val="hy-AM" w:eastAsia="ru-RU"/>
        </w:rPr>
      </w:pPr>
      <w:r w:rsidRPr="003839BC">
        <w:rPr>
          <w:rFonts w:cs="Sylfaen"/>
          <w:i w:val="0"/>
          <w:sz w:val="24"/>
          <w:lang w:val="hy-AM" w:eastAsia="ru-RU"/>
        </w:rPr>
        <w:t>- «Հայաստանի Հանրապետության կառավարության 2022 թվականի հոկտեմբերի 6-ի N 1569-Ն որոշման մեջ լրացում կատարելու մասին» Հայաստանի Հանրապետության կառավարության որոշման նախագիծը։</w:t>
      </w:r>
    </w:p>
    <w:p w14:paraId="130FDBF8" w14:textId="2645CBFD" w:rsidR="00640A45" w:rsidRPr="00640A45" w:rsidRDefault="00640A45" w:rsidP="00640A45">
      <w:pPr>
        <w:shd w:val="clear" w:color="auto" w:fill="FFFFFF"/>
        <w:spacing w:line="360" w:lineRule="auto"/>
        <w:ind w:left="-180" w:right="-180" w:firstLine="720"/>
        <w:jc w:val="both"/>
        <w:rPr>
          <w:rFonts w:cs="Arial"/>
          <w:i w:val="0"/>
          <w:sz w:val="24"/>
          <w:lang w:val="hy-AM" w:eastAsia="ru-RU"/>
        </w:rPr>
      </w:pPr>
      <w:r w:rsidRPr="00640A45">
        <w:rPr>
          <w:i w:val="0"/>
          <w:sz w:val="24"/>
          <w:lang w:val="hy-AM" w:eastAsia="ru-RU"/>
        </w:rPr>
        <w:t xml:space="preserve">- </w:t>
      </w:r>
      <w:r w:rsidRPr="00640A45">
        <w:rPr>
          <w:rFonts w:cs="Arial"/>
          <w:i w:val="0"/>
          <w:sz w:val="24"/>
          <w:lang w:val="hy-AM" w:eastAsia="ru-RU"/>
        </w:rPr>
        <w:t>Հայաստանի Հանրապետության կառավարության 2025 թվականի դեկտեմբերի 25-ի N 1957-Ն որոշման մեջ լրացում կատարելու մասին ՀՀ կառավարության որոշման նախագիծը։</w:t>
      </w:r>
    </w:p>
    <w:p w14:paraId="2BF0280F" w14:textId="373D95C0" w:rsidR="00640A45" w:rsidRDefault="00640A45" w:rsidP="003839BC">
      <w:pPr>
        <w:shd w:val="clear" w:color="auto" w:fill="FFFFFF"/>
        <w:spacing w:line="360" w:lineRule="auto"/>
        <w:ind w:right="-3" w:firstLine="540"/>
        <w:jc w:val="both"/>
        <w:rPr>
          <w:rFonts w:cs="Sylfaen"/>
          <w:i w:val="0"/>
          <w:sz w:val="24"/>
          <w:lang w:val="hy-AM" w:eastAsia="ru-RU"/>
        </w:rPr>
      </w:pPr>
    </w:p>
    <w:p w14:paraId="20BF16BF" w14:textId="77777777" w:rsidR="003839BC" w:rsidRPr="003839BC" w:rsidRDefault="003839BC" w:rsidP="003839BC">
      <w:pPr>
        <w:shd w:val="clear" w:color="auto" w:fill="FFFFFF"/>
        <w:spacing w:line="360" w:lineRule="auto"/>
        <w:ind w:firstLine="720"/>
        <w:jc w:val="both"/>
        <w:rPr>
          <w:rFonts w:cs="Sylfaen"/>
          <w:iCs w:val="0"/>
          <w:sz w:val="24"/>
          <w:lang w:val="hy-AM" w:eastAsia="ru-RU"/>
        </w:rPr>
      </w:pPr>
      <w:r w:rsidRPr="003839BC">
        <w:rPr>
          <w:rFonts w:cs="Sylfaen"/>
          <w:iCs w:val="0"/>
          <w:sz w:val="24"/>
          <w:lang w:val="hy-AM" w:eastAsia="ru-RU"/>
        </w:rPr>
        <w:t>Հաշվետու ժամանակահատվածում մշակվել և օրենսդրությամբ սահմանված կարգով ՀՀ վարչապետի աշխատակազմի քննարկմանն են ներկայացվել հետևյալ իրավական ակտերը՝</w:t>
      </w:r>
    </w:p>
    <w:p w14:paraId="5DD86BC3" w14:textId="77777777" w:rsidR="003839BC" w:rsidRPr="003839BC" w:rsidRDefault="003839BC" w:rsidP="003839BC">
      <w:pPr>
        <w:spacing w:line="360" w:lineRule="auto"/>
        <w:ind w:firstLine="720"/>
        <w:jc w:val="both"/>
        <w:rPr>
          <w:rFonts w:cs="Sylfaen"/>
          <w:i w:val="0"/>
          <w:sz w:val="24"/>
          <w:lang w:val="hy-AM" w:eastAsia="ru-RU"/>
        </w:rPr>
      </w:pPr>
      <w:r w:rsidRPr="003839BC">
        <w:rPr>
          <w:rFonts w:cs="Sylfaen"/>
          <w:i w:val="0"/>
          <w:sz w:val="24"/>
          <w:lang w:val="hy-AM" w:eastAsia="ru-RU"/>
        </w:rPr>
        <w:t xml:space="preserve">- «ՀՀ կառավարության 2015 թվականի մարտի 19-ի N 596-Ն որոշման մեջ լրացումներ և փոփոխություն կատարելու մասին» ՀՀ կառավարության որոշման նախագիծը։ </w:t>
      </w:r>
    </w:p>
    <w:p w14:paraId="52AAF187" w14:textId="77777777" w:rsidR="003839BC" w:rsidRPr="003839BC" w:rsidRDefault="003839BC" w:rsidP="003839BC">
      <w:pPr>
        <w:spacing w:line="360" w:lineRule="auto"/>
        <w:ind w:firstLine="720"/>
        <w:jc w:val="both"/>
        <w:rPr>
          <w:rFonts w:cs="Sylfaen"/>
          <w:i w:val="0"/>
          <w:sz w:val="24"/>
          <w:lang w:val="hy-AM" w:eastAsia="ru-RU"/>
        </w:rPr>
      </w:pPr>
      <w:r w:rsidRPr="003839BC">
        <w:rPr>
          <w:rFonts w:cs="Sylfaen"/>
          <w:i w:val="0"/>
          <w:sz w:val="24"/>
          <w:lang w:val="hy-AM" w:eastAsia="ru-RU"/>
        </w:rPr>
        <w:t>- «Հայաստանի Հանրապետության կառավարության 2023 թվականի սեպտեմբերի 28-ի N 1666-Ն որոշման մեջ փոփոխություններ և լրացումներ կատարելու մասին» ՀՀ կառավարության որոշման նախագիծը։</w:t>
      </w:r>
    </w:p>
    <w:p w14:paraId="0300B225" w14:textId="6A8AA16D" w:rsidR="003839BC" w:rsidRDefault="003839BC" w:rsidP="003839BC">
      <w:pPr>
        <w:spacing w:line="360" w:lineRule="auto"/>
        <w:ind w:firstLine="720"/>
        <w:jc w:val="both"/>
        <w:rPr>
          <w:rFonts w:cs="Sylfaen"/>
          <w:i w:val="0"/>
          <w:sz w:val="24"/>
          <w:lang w:val="hy-AM" w:eastAsia="ru-RU"/>
        </w:rPr>
      </w:pPr>
      <w:r w:rsidRPr="003839BC">
        <w:rPr>
          <w:rFonts w:cs="Sylfaen"/>
          <w:i w:val="0"/>
          <w:sz w:val="24"/>
          <w:lang w:val="hy-AM" w:eastAsia="ru-RU"/>
        </w:rPr>
        <w:lastRenderedPageBreak/>
        <w:t>- «Հայաստանի Հանրապետության կառավարության 2020 թվականի հունիսի 4-ի թիվ 914-Ն որոշման մեջ փոփոխություններ և լրացումներ կատարելու մասին» ՀՀ կառավարության որոշման նախագիծը։</w:t>
      </w:r>
    </w:p>
    <w:p w14:paraId="6D99FA7B" w14:textId="5DF79274" w:rsidR="00401F74" w:rsidRPr="00401F74" w:rsidRDefault="00401F74" w:rsidP="00401F74">
      <w:pPr>
        <w:spacing w:line="360" w:lineRule="auto"/>
        <w:ind w:firstLine="720"/>
        <w:jc w:val="both"/>
        <w:rPr>
          <w:i w:val="0"/>
          <w:sz w:val="24"/>
          <w:shd w:val="clear" w:color="auto" w:fill="FFFFFF"/>
          <w:lang w:val="hy-AM"/>
        </w:rPr>
      </w:pPr>
      <w:r w:rsidRPr="00401F74">
        <w:rPr>
          <w:rFonts w:eastAsia="Batang"/>
          <w:i w:val="0"/>
          <w:color w:val="000000"/>
          <w:sz w:val="24"/>
          <w:lang w:val="hy-AM"/>
        </w:rPr>
        <w:t>- «Բնակելի տարածք նվիրելու մասին (ԶԻՆԱՎԱՆ) ՀՀ կառավարության որոշման նախագիծը։ /</w:t>
      </w:r>
      <w:r w:rsidRPr="00401F74">
        <w:rPr>
          <w:i w:val="0"/>
          <w:sz w:val="24"/>
          <w:shd w:val="clear" w:color="auto" w:fill="FFFFFF"/>
          <w:lang w:val="hy-AM"/>
        </w:rPr>
        <w:t>թվով 17 ընտանիքի՝ 61 անձ, նվիրվում է 17 բնակելի տարածք/։</w:t>
      </w:r>
    </w:p>
    <w:p w14:paraId="7059B8FE" w14:textId="71004894" w:rsidR="00401F74" w:rsidRPr="00401F74" w:rsidRDefault="00401F74" w:rsidP="00401F74">
      <w:pPr>
        <w:shd w:val="clear" w:color="auto" w:fill="FFFFFF"/>
        <w:spacing w:line="360" w:lineRule="auto"/>
        <w:ind w:left="-180" w:right="-180" w:firstLine="180"/>
        <w:jc w:val="both"/>
        <w:rPr>
          <w:rFonts w:eastAsia="Batang"/>
          <w:i w:val="0"/>
          <w:color w:val="000000"/>
          <w:sz w:val="24"/>
          <w:lang w:val="hy-AM"/>
        </w:rPr>
      </w:pPr>
      <w:r>
        <w:rPr>
          <w:rFonts w:eastAsia="Batang"/>
          <w:color w:val="000000"/>
          <w:sz w:val="24"/>
          <w:lang w:val="hy-AM"/>
        </w:rPr>
        <w:t xml:space="preserve">   </w:t>
      </w:r>
      <w:r>
        <w:rPr>
          <w:rFonts w:eastAsia="Batang"/>
          <w:color w:val="000000"/>
          <w:sz w:val="24"/>
          <w:lang w:val="hy-AM"/>
        </w:rPr>
        <w:tab/>
      </w:r>
      <w:r w:rsidRPr="00401F74">
        <w:rPr>
          <w:rFonts w:eastAsia="Batang"/>
          <w:i w:val="0"/>
          <w:color w:val="000000"/>
          <w:sz w:val="24"/>
          <w:lang w:val="hy-AM"/>
        </w:rPr>
        <w:t>- «Բնակելի տարածք նվիրելու մասին  ՀՀ կառավարության որոշման նախագիծը։ /</w:t>
      </w:r>
      <w:r w:rsidRPr="00401F74">
        <w:rPr>
          <w:i w:val="0"/>
          <w:sz w:val="24"/>
          <w:shd w:val="clear" w:color="auto" w:fill="FFFFFF"/>
          <w:lang w:val="hy-AM"/>
        </w:rPr>
        <w:t>թվով 1 ընտանիքի՝ 3 անձ, նվիրվում է 1 սենյակ/։</w:t>
      </w:r>
    </w:p>
    <w:p w14:paraId="3D1ACB8E" w14:textId="7D8A67D6" w:rsidR="00401F74" w:rsidRPr="00401F74" w:rsidRDefault="00401F74" w:rsidP="0000287C">
      <w:pPr>
        <w:spacing w:line="360" w:lineRule="auto"/>
        <w:ind w:left="-180" w:firstLine="720"/>
        <w:jc w:val="both"/>
        <w:rPr>
          <w:i w:val="0"/>
          <w:sz w:val="24"/>
          <w:shd w:val="clear" w:color="auto" w:fill="FFFFFF"/>
          <w:lang w:val="hy-AM"/>
        </w:rPr>
      </w:pPr>
      <w:r>
        <w:rPr>
          <w:sz w:val="24"/>
          <w:shd w:val="clear" w:color="auto" w:fill="FFFFFF"/>
          <w:lang w:val="hy-AM"/>
        </w:rPr>
        <w:t xml:space="preserve">- </w:t>
      </w:r>
      <w:r w:rsidRPr="00401F74">
        <w:rPr>
          <w:rFonts w:eastAsia="Batang"/>
          <w:i w:val="0"/>
          <w:color w:val="000000"/>
          <w:sz w:val="24"/>
          <w:lang w:val="hy-AM"/>
        </w:rPr>
        <w:t>«Բնակելի տարածք նվիրելու մասին ՀՀ կառավարության որոշման նախագիծը</w:t>
      </w:r>
      <w:r>
        <w:rPr>
          <w:sz w:val="24"/>
          <w:shd w:val="clear" w:color="auto" w:fill="FFFFFF"/>
          <w:lang w:val="hy-AM"/>
        </w:rPr>
        <w:t xml:space="preserve">։ </w:t>
      </w:r>
      <w:r w:rsidRPr="00401F74">
        <w:rPr>
          <w:rFonts w:eastAsia="Batang"/>
          <w:i w:val="0"/>
          <w:color w:val="000000"/>
          <w:sz w:val="24"/>
          <w:lang w:val="hy-AM"/>
        </w:rPr>
        <w:t>/</w:t>
      </w:r>
      <w:r w:rsidRPr="00401F74">
        <w:rPr>
          <w:i w:val="0"/>
          <w:sz w:val="24"/>
          <w:shd w:val="clear" w:color="auto" w:fill="FFFFFF"/>
          <w:lang w:val="hy-AM"/>
        </w:rPr>
        <w:t>թվով 9 ընտանիքների՝ 26 անձ, նվիրվում են 9 սենյակներ/։</w:t>
      </w:r>
    </w:p>
    <w:p w14:paraId="32D56372" w14:textId="5CD5275A" w:rsidR="00401F74" w:rsidRPr="00BB7AFC" w:rsidRDefault="00401F74" w:rsidP="0000287C">
      <w:pPr>
        <w:spacing w:line="276" w:lineRule="auto"/>
        <w:ind w:left="-180"/>
        <w:jc w:val="both"/>
        <w:rPr>
          <w:i w:val="0"/>
          <w:sz w:val="24"/>
          <w:shd w:val="clear" w:color="auto" w:fill="FFFFFF"/>
          <w:lang w:val="hy-AM"/>
        </w:rPr>
      </w:pPr>
      <w:r>
        <w:rPr>
          <w:sz w:val="24"/>
          <w:shd w:val="clear" w:color="auto" w:fill="FFFFFF"/>
          <w:lang w:val="hy-AM"/>
        </w:rPr>
        <w:t xml:space="preserve">   </w:t>
      </w:r>
      <w:r w:rsidR="00BB7AFC">
        <w:rPr>
          <w:sz w:val="24"/>
          <w:shd w:val="clear" w:color="auto" w:fill="FFFFFF"/>
          <w:lang w:val="hy-AM"/>
        </w:rPr>
        <w:tab/>
      </w:r>
      <w:r w:rsidR="00BB7AFC" w:rsidRPr="00BB7AFC">
        <w:rPr>
          <w:i w:val="0"/>
          <w:sz w:val="24"/>
          <w:shd w:val="clear" w:color="auto" w:fill="FFFFFF"/>
          <w:lang w:val="hy-AM"/>
        </w:rPr>
        <w:t xml:space="preserve">- </w:t>
      </w:r>
      <w:r w:rsidRPr="00BB7AFC">
        <w:rPr>
          <w:i w:val="0"/>
          <w:sz w:val="24"/>
          <w:shd w:val="clear" w:color="auto" w:fill="FFFFFF"/>
          <w:lang w:val="hy-AM"/>
        </w:rPr>
        <w:t xml:space="preserve">Հանրակացարանային բնակարանային ֆոնդի սեփականաշնորհման մասին ՀՀ </w:t>
      </w:r>
      <w:r w:rsidR="00BB7AFC" w:rsidRPr="00BB7AFC">
        <w:rPr>
          <w:i w:val="0"/>
          <w:sz w:val="24"/>
          <w:shd w:val="clear" w:color="auto" w:fill="FFFFFF"/>
          <w:lang w:val="hy-AM"/>
        </w:rPr>
        <w:t>կառավարության որոշման նախագիծը</w:t>
      </w:r>
      <w:r w:rsidRPr="00BB7AFC">
        <w:rPr>
          <w:i w:val="0"/>
          <w:sz w:val="24"/>
          <w:shd w:val="clear" w:color="auto" w:fill="FFFFFF"/>
          <w:lang w:val="hy-AM"/>
        </w:rPr>
        <w:t>։ /թվով 9 ընտանիքների՝ 17 անձանց, նվիրվում են 12 սենյակներ/</w:t>
      </w:r>
      <w:r w:rsidR="00BB7AFC" w:rsidRPr="00BB7AFC">
        <w:rPr>
          <w:i w:val="0"/>
          <w:sz w:val="24"/>
          <w:shd w:val="clear" w:color="auto" w:fill="FFFFFF"/>
          <w:lang w:val="hy-AM"/>
        </w:rPr>
        <w:t>։</w:t>
      </w:r>
    </w:p>
    <w:p w14:paraId="2A12524D" w14:textId="5FEA1405" w:rsidR="00401F74" w:rsidRDefault="00D35781" w:rsidP="0000287C">
      <w:pPr>
        <w:spacing w:line="276" w:lineRule="auto"/>
        <w:ind w:left="-180" w:firstLine="720"/>
        <w:jc w:val="both"/>
        <w:rPr>
          <w:rFonts w:cs="Sylfaen"/>
          <w:i w:val="0"/>
          <w:sz w:val="24"/>
          <w:lang w:val="hy-AM" w:eastAsia="ru-RU"/>
        </w:rPr>
      </w:pPr>
      <w:r>
        <w:rPr>
          <w:rFonts w:eastAsia="Microsoft JhengHei" w:cs="Microsoft JhengHei"/>
          <w:sz w:val="24"/>
          <w:shd w:val="clear" w:color="auto" w:fill="FFFFFF"/>
          <w:lang w:val="hy-AM"/>
        </w:rPr>
        <w:t>-</w:t>
      </w:r>
      <w:r w:rsidR="00401F74">
        <w:rPr>
          <w:rFonts w:eastAsia="Microsoft JhengHei" w:cs="Microsoft JhengHei"/>
          <w:sz w:val="24"/>
          <w:shd w:val="clear" w:color="auto" w:fill="FFFFFF"/>
          <w:lang w:val="hy-AM"/>
        </w:rPr>
        <w:t xml:space="preserve"> </w:t>
      </w:r>
      <w:r w:rsidR="00401F74" w:rsidRPr="00D35781">
        <w:rPr>
          <w:i w:val="0"/>
          <w:sz w:val="24"/>
          <w:shd w:val="clear" w:color="auto" w:fill="FFFFFF"/>
          <w:lang w:val="hy-AM"/>
        </w:rPr>
        <w:t>«Պետական գույքի կառավարման 2024-2026 թվականների ծրագրի կատարման 2025 թվականի տարեկան հաշվետվությունը հաստատելու մասին» ՀՀ  կառավարության որոշման նախագիծը։</w:t>
      </w:r>
      <w:r w:rsidR="00401F74">
        <w:rPr>
          <w:sz w:val="24"/>
          <w:shd w:val="clear" w:color="auto" w:fill="FFFFFF"/>
          <w:lang w:val="hy-AM"/>
        </w:rPr>
        <w:t xml:space="preserve"> </w:t>
      </w:r>
    </w:p>
    <w:p w14:paraId="0F86F248" w14:textId="70535034" w:rsidR="00401F74" w:rsidRPr="00245399" w:rsidRDefault="00401F74" w:rsidP="0000287C">
      <w:pPr>
        <w:shd w:val="clear" w:color="auto" w:fill="FFFFFF"/>
        <w:spacing w:line="360" w:lineRule="auto"/>
        <w:ind w:left="-180" w:right="-180" w:firstLine="900"/>
        <w:jc w:val="both"/>
        <w:rPr>
          <w:rFonts w:cs="Arial"/>
          <w:sz w:val="24"/>
          <w:lang w:val="hy-AM" w:eastAsia="ru-RU"/>
        </w:rPr>
      </w:pPr>
      <w:r w:rsidRPr="00640A45">
        <w:rPr>
          <w:rFonts w:eastAsia="Batang"/>
          <w:i w:val="0"/>
          <w:sz w:val="24"/>
          <w:lang w:val="hy-AM" w:eastAsia="ru-RU"/>
        </w:rPr>
        <w:t xml:space="preserve">- </w:t>
      </w:r>
      <w:r w:rsidRPr="00640A45">
        <w:rPr>
          <w:rFonts w:eastAsia="Batang" w:cs="Sylfaen"/>
          <w:i w:val="0"/>
          <w:sz w:val="24"/>
          <w:lang w:val="hy-AM" w:eastAsia="ru-RU"/>
        </w:rPr>
        <w:t>«</w:t>
      </w:r>
      <w:r w:rsidRPr="00640A45">
        <w:rPr>
          <w:rFonts w:cs="Arial"/>
          <w:i w:val="0"/>
          <w:sz w:val="24"/>
          <w:lang w:val="hy-AM" w:eastAsia="ru-RU"/>
        </w:rPr>
        <w:t>Պետական գույքի մասնավորեցման 2017-2020 թվականների ծրագրի կատարման 2025 թվականի տարեկան հաշվետվությունը հաստատելու մասին» օրենքի նախագիծը</w:t>
      </w:r>
      <w:r>
        <w:rPr>
          <w:rFonts w:cs="Arial"/>
          <w:i w:val="0"/>
          <w:sz w:val="24"/>
          <w:lang w:val="hy-AM" w:eastAsia="ru-RU"/>
        </w:rPr>
        <w:t xml:space="preserve"> ներկայացվել է Ազգային ժողովի քննարկմանը</w:t>
      </w:r>
      <w:r w:rsidRPr="00640A45">
        <w:rPr>
          <w:rFonts w:cs="Arial"/>
          <w:i w:val="0"/>
          <w:sz w:val="24"/>
          <w:lang w:val="hy-AM" w:eastAsia="ru-RU"/>
        </w:rPr>
        <w:t>։</w:t>
      </w:r>
    </w:p>
    <w:p w14:paraId="4CBEF0B6" w14:textId="77777777" w:rsidR="003839BC" w:rsidRPr="003839BC" w:rsidRDefault="003839BC" w:rsidP="003839BC">
      <w:pPr>
        <w:spacing w:line="360" w:lineRule="auto"/>
        <w:ind w:firstLine="720"/>
        <w:jc w:val="both"/>
        <w:rPr>
          <w:sz w:val="24"/>
          <w:lang w:val="hy-AM" w:eastAsia="ru-RU"/>
        </w:rPr>
      </w:pPr>
      <w:r w:rsidRPr="003839BC">
        <w:rPr>
          <w:sz w:val="24"/>
          <w:lang w:val="hy-AM" w:eastAsia="ru-RU"/>
        </w:rPr>
        <w:t xml:space="preserve">Հաշվետու ժամանակահատվածում. </w:t>
      </w:r>
    </w:p>
    <w:p w14:paraId="54254398" w14:textId="77777777" w:rsidR="003839BC" w:rsidRPr="003839BC" w:rsidRDefault="003839BC" w:rsidP="003839BC">
      <w:pPr>
        <w:spacing w:line="360" w:lineRule="auto"/>
        <w:jc w:val="both"/>
        <w:rPr>
          <w:i w:val="0"/>
          <w:sz w:val="24"/>
          <w:lang w:val="hy-AM" w:eastAsia="ru-RU"/>
        </w:rPr>
      </w:pPr>
      <w:r w:rsidRPr="003839BC">
        <w:rPr>
          <w:i w:val="0"/>
          <w:sz w:val="24"/>
          <w:lang w:val="hy-AM" w:eastAsia="ru-RU"/>
        </w:rPr>
        <w:t xml:space="preserve">        - 2026 թվականի հունվարի 21-ին հաստատվել է Կոմիտեի նախագահի </w:t>
      </w:r>
      <w:r w:rsidRPr="003839BC">
        <w:rPr>
          <w:rFonts w:cs="Sylfaen"/>
          <w:bCs/>
          <w:i w:val="0"/>
          <w:sz w:val="24"/>
          <w:lang w:val="hy-AM"/>
        </w:rPr>
        <w:t>N 25-Ա հրամանը</w:t>
      </w:r>
      <w:r w:rsidRPr="003839BC">
        <w:rPr>
          <w:i w:val="0"/>
          <w:sz w:val="24"/>
          <w:lang w:val="hy-AM" w:eastAsia="ru-RU"/>
        </w:rPr>
        <w:t xml:space="preserve"> </w:t>
      </w:r>
    </w:p>
    <w:p w14:paraId="349F0805" w14:textId="77777777" w:rsidR="003839BC" w:rsidRPr="003839BC" w:rsidRDefault="003839BC" w:rsidP="003839BC">
      <w:pPr>
        <w:spacing w:line="360" w:lineRule="auto"/>
        <w:ind w:firstLine="540"/>
        <w:jc w:val="both"/>
        <w:rPr>
          <w:i w:val="0"/>
          <w:sz w:val="24"/>
          <w:lang w:val="hy-AM" w:eastAsia="ru-RU"/>
        </w:rPr>
      </w:pPr>
      <w:r w:rsidRPr="003839BC">
        <w:rPr>
          <w:i w:val="0"/>
          <w:sz w:val="24"/>
          <w:lang w:val="hy-AM" w:eastAsia="ru-RU"/>
        </w:rPr>
        <w:t xml:space="preserve">- 2026 թվականի փետրվարի 19-ին հաստատվել է Կոմիտեի նախագահի </w:t>
      </w:r>
      <w:r w:rsidRPr="003839BC">
        <w:rPr>
          <w:rFonts w:cs="Sylfaen"/>
          <w:bCs/>
          <w:i w:val="0"/>
          <w:sz w:val="24"/>
          <w:lang w:val="hy-AM"/>
        </w:rPr>
        <w:t>N 82-Ա հրամանը</w:t>
      </w:r>
    </w:p>
    <w:p w14:paraId="54036D93" w14:textId="6C154A8F" w:rsidR="003839BC" w:rsidRPr="003839BC" w:rsidRDefault="003839BC" w:rsidP="003839BC">
      <w:pPr>
        <w:spacing w:line="360" w:lineRule="auto"/>
        <w:ind w:firstLine="540"/>
        <w:jc w:val="both"/>
        <w:rPr>
          <w:rFonts w:cs="Sylfaen"/>
          <w:bCs/>
          <w:i w:val="0"/>
          <w:sz w:val="24"/>
          <w:lang w:val="hy-AM"/>
        </w:rPr>
      </w:pPr>
      <w:r w:rsidRPr="003839BC">
        <w:rPr>
          <w:rFonts w:cs="Sylfaen"/>
          <w:bCs/>
          <w:i w:val="0"/>
          <w:sz w:val="24"/>
          <w:lang w:val="hy-AM"/>
        </w:rPr>
        <w:t>- 2026 թվականի մ</w:t>
      </w:r>
      <w:r w:rsidR="00E2449A">
        <w:rPr>
          <w:rFonts w:cs="Sylfaen"/>
          <w:bCs/>
          <w:i w:val="0"/>
          <w:sz w:val="24"/>
          <w:lang w:val="hy-AM"/>
        </w:rPr>
        <w:t>արտի 27-ին հաստատվել է ՏԿԵ նախարարի</w:t>
      </w:r>
      <w:r w:rsidRPr="003839BC">
        <w:rPr>
          <w:rFonts w:cs="Sylfaen"/>
          <w:bCs/>
          <w:i w:val="0"/>
          <w:sz w:val="24"/>
          <w:lang w:val="hy-AM"/>
        </w:rPr>
        <w:t xml:space="preserve"> N 18-Լ հրամանը,</w:t>
      </w:r>
    </w:p>
    <w:p w14:paraId="228F7E5D" w14:textId="77777777" w:rsidR="003839BC" w:rsidRPr="003839BC" w:rsidRDefault="003839BC" w:rsidP="003839BC">
      <w:pPr>
        <w:pStyle w:val="mechtex0"/>
        <w:spacing w:line="360" w:lineRule="auto"/>
        <w:ind w:firstLine="540"/>
        <w:jc w:val="both"/>
        <w:rPr>
          <w:rFonts w:ascii="GHEA Grapalat" w:hAnsi="GHEA Grapalat" w:cs="Sylfaen"/>
          <w:bCs/>
          <w:sz w:val="24"/>
          <w:szCs w:val="24"/>
          <w:lang w:val="hy-AM"/>
        </w:rPr>
      </w:pPr>
      <w:r w:rsidRPr="003839BC">
        <w:rPr>
          <w:rFonts w:ascii="GHEA Grapalat" w:hAnsi="GHEA Grapalat" w:cs="Sylfaen"/>
          <w:bCs/>
          <w:sz w:val="24"/>
          <w:szCs w:val="24"/>
          <w:lang w:val="hy-AM"/>
        </w:rPr>
        <w:t>- 2026 թվականի մարտի 27-ին հաստատվել է Կոմիտեի նախագահի N 84-Ա հրամանը,</w:t>
      </w:r>
    </w:p>
    <w:p w14:paraId="75EF8714" w14:textId="77777777" w:rsidR="003839BC" w:rsidRPr="003839BC" w:rsidRDefault="003839BC" w:rsidP="003839BC">
      <w:pPr>
        <w:pStyle w:val="mechtex0"/>
        <w:spacing w:line="360" w:lineRule="auto"/>
        <w:ind w:firstLine="540"/>
        <w:jc w:val="both"/>
        <w:rPr>
          <w:rFonts w:ascii="GHEA Grapalat" w:hAnsi="GHEA Grapalat" w:cs="Sylfaen"/>
          <w:bCs/>
          <w:sz w:val="24"/>
          <w:szCs w:val="24"/>
          <w:lang w:val="hy-AM"/>
        </w:rPr>
      </w:pPr>
      <w:r w:rsidRPr="003839BC">
        <w:rPr>
          <w:rFonts w:ascii="GHEA Grapalat" w:hAnsi="GHEA Grapalat" w:cs="Sylfaen"/>
          <w:bCs/>
          <w:sz w:val="24"/>
          <w:szCs w:val="24"/>
          <w:lang w:val="hy-AM"/>
        </w:rPr>
        <w:t>- 2026 թվականի մարտի 27-ին հաստատվել է Կոմիտեի նախագահի N 147-Ա հրամանը,</w:t>
      </w:r>
    </w:p>
    <w:p w14:paraId="011E0D8B" w14:textId="77777777" w:rsidR="003839BC" w:rsidRPr="003839BC" w:rsidRDefault="003839BC" w:rsidP="003839BC">
      <w:pPr>
        <w:pStyle w:val="mechtex0"/>
        <w:spacing w:line="360" w:lineRule="auto"/>
        <w:ind w:firstLine="540"/>
        <w:jc w:val="both"/>
        <w:rPr>
          <w:rFonts w:ascii="GHEA Grapalat" w:hAnsi="GHEA Grapalat" w:cs="Sylfaen"/>
          <w:bCs/>
          <w:sz w:val="24"/>
          <w:szCs w:val="24"/>
          <w:lang w:val="hy-AM"/>
        </w:rPr>
      </w:pPr>
      <w:r w:rsidRPr="003839BC">
        <w:rPr>
          <w:rFonts w:ascii="GHEA Grapalat" w:hAnsi="GHEA Grapalat" w:cs="Sylfaen"/>
          <w:bCs/>
          <w:sz w:val="24"/>
          <w:szCs w:val="24"/>
          <w:lang w:val="hy-AM"/>
        </w:rPr>
        <w:t>- 2026 թվականի մարտի 27-ին հաստատվել է Կոմիտեի նախագահի N 148-Ա հրամանը,</w:t>
      </w:r>
    </w:p>
    <w:p w14:paraId="78FA49F6" w14:textId="77777777" w:rsidR="003839BC" w:rsidRPr="003839BC" w:rsidRDefault="003839BC" w:rsidP="003839BC">
      <w:pPr>
        <w:pStyle w:val="mechtex0"/>
        <w:spacing w:line="360" w:lineRule="auto"/>
        <w:ind w:firstLine="540"/>
        <w:jc w:val="both"/>
        <w:rPr>
          <w:rFonts w:ascii="GHEA Grapalat" w:hAnsi="GHEA Grapalat" w:cs="Sylfaen"/>
          <w:bCs/>
          <w:sz w:val="24"/>
          <w:szCs w:val="24"/>
          <w:lang w:val="hy-AM"/>
        </w:rPr>
      </w:pPr>
      <w:r w:rsidRPr="003839BC">
        <w:rPr>
          <w:rFonts w:ascii="GHEA Grapalat" w:hAnsi="GHEA Grapalat" w:cs="Sylfaen"/>
          <w:bCs/>
          <w:sz w:val="24"/>
          <w:szCs w:val="24"/>
          <w:lang w:val="hy-AM"/>
        </w:rPr>
        <w:t>- 2026 թվականի մարտի 30-ին հաստատվել է Կոմիտեի նախագահի N 152-Ա հրամանը,</w:t>
      </w:r>
    </w:p>
    <w:p w14:paraId="0E2FB2A0" w14:textId="77777777" w:rsidR="001A4C6A" w:rsidRPr="001E74D2" w:rsidRDefault="001A4C6A" w:rsidP="001A4C6A">
      <w:pPr>
        <w:pStyle w:val="mechtex0"/>
        <w:spacing w:line="360" w:lineRule="auto"/>
        <w:ind w:firstLine="540"/>
        <w:jc w:val="both"/>
        <w:rPr>
          <w:rFonts w:ascii="GHEA Grapalat" w:hAnsi="GHEA Grapalat" w:cs="Sylfaen"/>
          <w:bCs/>
          <w:color w:val="FF0000"/>
          <w:sz w:val="24"/>
          <w:szCs w:val="24"/>
          <w:lang w:val="hy-AM"/>
        </w:rPr>
      </w:pPr>
    </w:p>
    <w:p w14:paraId="56E450DB" w14:textId="77777777" w:rsidR="001A4C6A" w:rsidRPr="001E74D2" w:rsidRDefault="001A4C6A" w:rsidP="001A4C6A">
      <w:pPr>
        <w:pStyle w:val="mechtex0"/>
        <w:spacing w:line="360" w:lineRule="auto"/>
        <w:ind w:firstLine="540"/>
        <w:jc w:val="both"/>
        <w:rPr>
          <w:rFonts w:ascii="GHEA Grapalat" w:hAnsi="GHEA Grapalat" w:cs="Sylfaen"/>
          <w:bCs/>
          <w:color w:val="FF0000"/>
          <w:sz w:val="24"/>
          <w:szCs w:val="24"/>
          <w:lang w:val="hy-AM"/>
        </w:rPr>
      </w:pPr>
    </w:p>
    <w:p w14:paraId="5E50D674" w14:textId="5E400A50" w:rsidR="001A4C6A" w:rsidRPr="001E74D2" w:rsidRDefault="001A4C6A" w:rsidP="008C4557">
      <w:pPr>
        <w:spacing w:line="360" w:lineRule="auto"/>
        <w:ind w:firstLine="720"/>
        <w:rPr>
          <w:rFonts w:cs="Sylfaen"/>
          <w:b/>
          <w:color w:val="FF0000"/>
          <w:sz w:val="24"/>
          <w:u w:val="single"/>
          <w:lang w:val="hy-AM" w:eastAsia="ru-RU"/>
        </w:rPr>
      </w:pPr>
    </w:p>
    <w:sectPr w:rsidR="001A4C6A" w:rsidRPr="001E74D2" w:rsidSect="00680902">
      <w:pgSz w:w="12240" w:h="15840"/>
      <w:pgMar w:top="360" w:right="810" w:bottom="54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w:altName w:val="Arial"/>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K Courier">
    <w:charset w:val="CC"/>
    <w:family w:val="modern"/>
    <w:pitch w:val="fixed"/>
    <w:sig w:usb0="00000000"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10AAD"/>
    <w:multiLevelType w:val="hybridMultilevel"/>
    <w:tmpl w:val="EE527EB8"/>
    <w:lvl w:ilvl="0" w:tplc="D7C424C8">
      <w:start w:val="1"/>
      <w:numFmt w:val="decimal"/>
      <w:lvlText w:val="%1."/>
      <w:lvlJc w:val="left"/>
      <w:pPr>
        <w:ind w:left="900" w:hanging="360"/>
      </w:pPr>
      <w:rPr>
        <w:b w:val="0"/>
      </w:rPr>
    </w:lvl>
    <w:lvl w:ilvl="1" w:tplc="04090019" w:tentative="1">
      <w:start w:val="1"/>
      <w:numFmt w:val="lowerLetter"/>
      <w:lvlText w:val="%2."/>
      <w:lvlJc w:val="left"/>
      <w:pPr>
        <w:ind w:left="-6397" w:hanging="360"/>
      </w:pPr>
    </w:lvl>
    <w:lvl w:ilvl="2" w:tplc="0409001B" w:tentative="1">
      <w:start w:val="1"/>
      <w:numFmt w:val="lowerRoman"/>
      <w:lvlText w:val="%3."/>
      <w:lvlJc w:val="right"/>
      <w:pPr>
        <w:ind w:left="-5677" w:hanging="180"/>
      </w:pPr>
    </w:lvl>
    <w:lvl w:ilvl="3" w:tplc="0409000F" w:tentative="1">
      <w:start w:val="1"/>
      <w:numFmt w:val="decimal"/>
      <w:lvlText w:val="%4."/>
      <w:lvlJc w:val="left"/>
      <w:pPr>
        <w:ind w:left="-495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3517" w:hanging="180"/>
      </w:pPr>
    </w:lvl>
    <w:lvl w:ilvl="6" w:tplc="0409000F" w:tentative="1">
      <w:start w:val="1"/>
      <w:numFmt w:val="decimal"/>
      <w:lvlText w:val="%7."/>
      <w:lvlJc w:val="left"/>
      <w:pPr>
        <w:ind w:left="-2797" w:hanging="360"/>
      </w:pPr>
    </w:lvl>
    <w:lvl w:ilvl="7" w:tplc="04090019" w:tentative="1">
      <w:start w:val="1"/>
      <w:numFmt w:val="lowerLetter"/>
      <w:lvlText w:val="%8."/>
      <w:lvlJc w:val="left"/>
      <w:pPr>
        <w:ind w:left="-2077" w:hanging="360"/>
      </w:pPr>
    </w:lvl>
    <w:lvl w:ilvl="8" w:tplc="0409001B" w:tentative="1">
      <w:start w:val="1"/>
      <w:numFmt w:val="lowerRoman"/>
      <w:lvlText w:val="%9."/>
      <w:lvlJc w:val="right"/>
      <w:pPr>
        <w:ind w:left="-1357" w:hanging="180"/>
      </w:pPr>
    </w:lvl>
  </w:abstractNum>
  <w:abstractNum w:abstractNumId="1" w15:restartNumberingAfterBreak="0">
    <w:nsid w:val="24CC59D7"/>
    <w:multiLevelType w:val="hybridMultilevel"/>
    <w:tmpl w:val="CD5CCBD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3D0E0805"/>
    <w:multiLevelType w:val="hybridMultilevel"/>
    <w:tmpl w:val="B336BF08"/>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 w15:restartNumberingAfterBreak="0">
    <w:nsid w:val="40391A6F"/>
    <w:multiLevelType w:val="hybridMultilevel"/>
    <w:tmpl w:val="09B253DE"/>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 w15:restartNumberingAfterBreak="0">
    <w:nsid w:val="446651E6"/>
    <w:multiLevelType w:val="hybridMultilevel"/>
    <w:tmpl w:val="8500CA66"/>
    <w:lvl w:ilvl="0" w:tplc="21A8B0C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B677C9"/>
    <w:multiLevelType w:val="hybridMultilevel"/>
    <w:tmpl w:val="70D884CC"/>
    <w:lvl w:ilvl="0" w:tplc="183876BC">
      <w:numFmt w:val="bullet"/>
      <w:lvlText w:val="-"/>
      <w:lvlJc w:val="left"/>
      <w:pPr>
        <w:ind w:left="1155" w:hanging="360"/>
      </w:pPr>
      <w:rPr>
        <w:rFonts w:ascii="GHEA Grapalat" w:eastAsia="Calibri" w:hAnsi="GHEA Grapalat" w:cs="Times New Roman"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6" w15:restartNumberingAfterBreak="0">
    <w:nsid w:val="52A6016A"/>
    <w:multiLevelType w:val="hybridMultilevel"/>
    <w:tmpl w:val="AAEE08E6"/>
    <w:lvl w:ilvl="0" w:tplc="B994FB4E">
      <w:start w:val="2025"/>
      <w:numFmt w:val="bullet"/>
      <w:lvlText w:val="-"/>
      <w:lvlJc w:val="left"/>
      <w:pPr>
        <w:ind w:left="1080" w:hanging="360"/>
      </w:pPr>
      <w:rPr>
        <w:rFonts w:ascii="GHEA Grapalat" w:eastAsia="Times New Roman" w:hAnsi="GHEA Grapalat" w:cs="Arial Unicod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8F36E2"/>
    <w:multiLevelType w:val="hybridMultilevel"/>
    <w:tmpl w:val="55EE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7065C"/>
    <w:multiLevelType w:val="hybridMultilevel"/>
    <w:tmpl w:val="A5F2BA36"/>
    <w:lvl w:ilvl="0" w:tplc="040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GHEA Grapalat" w:hAnsi="GHEA Grapalat" w:cs="GHEA Grapalat" w:hint="default"/>
      </w:rPr>
    </w:lvl>
    <w:lvl w:ilvl="2" w:tplc="04190005" w:tentative="1">
      <w:start w:val="1"/>
      <w:numFmt w:val="bullet"/>
      <w:lvlText w:val=""/>
      <w:lvlJc w:val="left"/>
      <w:pPr>
        <w:ind w:left="2226" w:hanging="360"/>
      </w:pPr>
      <w:rPr>
        <w:rFonts w:ascii="Calibri" w:hAnsi="Calibri" w:hint="default"/>
      </w:rPr>
    </w:lvl>
    <w:lvl w:ilvl="3" w:tplc="04190001" w:tentative="1">
      <w:start w:val="1"/>
      <w:numFmt w:val="bullet"/>
      <w:lvlText w:val=""/>
      <w:lvlJc w:val="left"/>
      <w:pPr>
        <w:ind w:left="2946" w:hanging="360"/>
      </w:pPr>
      <w:rPr>
        <w:rFonts w:ascii="Arial Armenian" w:hAnsi="Arial Armenian" w:hint="default"/>
      </w:rPr>
    </w:lvl>
    <w:lvl w:ilvl="4" w:tplc="04190003" w:tentative="1">
      <w:start w:val="1"/>
      <w:numFmt w:val="bullet"/>
      <w:lvlText w:val="o"/>
      <w:lvlJc w:val="left"/>
      <w:pPr>
        <w:ind w:left="3666" w:hanging="360"/>
      </w:pPr>
      <w:rPr>
        <w:rFonts w:ascii="GHEA Grapalat" w:hAnsi="GHEA Grapalat" w:cs="GHEA Grapalat" w:hint="default"/>
      </w:rPr>
    </w:lvl>
    <w:lvl w:ilvl="5" w:tplc="04190005" w:tentative="1">
      <w:start w:val="1"/>
      <w:numFmt w:val="bullet"/>
      <w:lvlText w:val=""/>
      <w:lvlJc w:val="left"/>
      <w:pPr>
        <w:ind w:left="4386" w:hanging="360"/>
      </w:pPr>
      <w:rPr>
        <w:rFonts w:ascii="Calibri" w:hAnsi="Calibri" w:hint="default"/>
      </w:rPr>
    </w:lvl>
    <w:lvl w:ilvl="6" w:tplc="04190001" w:tentative="1">
      <w:start w:val="1"/>
      <w:numFmt w:val="bullet"/>
      <w:lvlText w:val=""/>
      <w:lvlJc w:val="left"/>
      <w:pPr>
        <w:ind w:left="5106" w:hanging="360"/>
      </w:pPr>
      <w:rPr>
        <w:rFonts w:ascii="Arial Armenian" w:hAnsi="Arial Armenian" w:hint="default"/>
      </w:rPr>
    </w:lvl>
    <w:lvl w:ilvl="7" w:tplc="04190003" w:tentative="1">
      <w:start w:val="1"/>
      <w:numFmt w:val="bullet"/>
      <w:lvlText w:val="o"/>
      <w:lvlJc w:val="left"/>
      <w:pPr>
        <w:ind w:left="5826" w:hanging="360"/>
      </w:pPr>
      <w:rPr>
        <w:rFonts w:ascii="GHEA Grapalat" w:hAnsi="GHEA Grapalat" w:cs="GHEA Grapalat" w:hint="default"/>
      </w:rPr>
    </w:lvl>
    <w:lvl w:ilvl="8" w:tplc="04190005" w:tentative="1">
      <w:start w:val="1"/>
      <w:numFmt w:val="bullet"/>
      <w:lvlText w:val=""/>
      <w:lvlJc w:val="left"/>
      <w:pPr>
        <w:ind w:left="6546" w:hanging="360"/>
      </w:pPr>
      <w:rPr>
        <w:rFonts w:ascii="Calibri" w:hAnsi="Calibri" w:hint="default"/>
      </w:rPr>
    </w:lvl>
  </w:abstractNum>
  <w:abstractNum w:abstractNumId="9" w15:restartNumberingAfterBreak="0">
    <w:nsid w:val="6B321ED7"/>
    <w:multiLevelType w:val="hybridMultilevel"/>
    <w:tmpl w:val="96388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E633EA"/>
    <w:multiLevelType w:val="hybridMultilevel"/>
    <w:tmpl w:val="62667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9"/>
  </w:num>
  <w:num w:numId="5">
    <w:abstractNumId w:val="0"/>
  </w:num>
  <w:num w:numId="6">
    <w:abstractNumId w:val="3"/>
  </w:num>
  <w:num w:numId="7">
    <w:abstractNumId w:val="8"/>
  </w:num>
  <w:num w:numId="8">
    <w:abstractNumId w:val="5"/>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2F"/>
    <w:rsid w:val="00000E85"/>
    <w:rsid w:val="00001000"/>
    <w:rsid w:val="000016A7"/>
    <w:rsid w:val="00001CAF"/>
    <w:rsid w:val="00001E83"/>
    <w:rsid w:val="00002863"/>
    <w:rsid w:val="0000287C"/>
    <w:rsid w:val="00002981"/>
    <w:rsid w:val="00003B00"/>
    <w:rsid w:val="00006B6D"/>
    <w:rsid w:val="00006CD2"/>
    <w:rsid w:val="00010C75"/>
    <w:rsid w:val="00011884"/>
    <w:rsid w:val="00011DD4"/>
    <w:rsid w:val="00012708"/>
    <w:rsid w:val="0001277A"/>
    <w:rsid w:val="000134DF"/>
    <w:rsid w:val="00013B73"/>
    <w:rsid w:val="00013EAC"/>
    <w:rsid w:val="00014C2C"/>
    <w:rsid w:val="000171A6"/>
    <w:rsid w:val="00022999"/>
    <w:rsid w:val="00026970"/>
    <w:rsid w:val="00026FDC"/>
    <w:rsid w:val="0002744F"/>
    <w:rsid w:val="00027531"/>
    <w:rsid w:val="00030F9B"/>
    <w:rsid w:val="00032481"/>
    <w:rsid w:val="00032DAD"/>
    <w:rsid w:val="00032FE0"/>
    <w:rsid w:val="00040276"/>
    <w:rsid w:val="00041E6E"/>
    <w:rsid w:val="00045858"/>
    <w:rsid w:val="00047BB7"/>
    <w:rsid w:val="000519FC"/>
    <w:rsid w:val="0005362F"/>
    <w:rsid w:val="00053C75"/>
    <w:rsid w:val="000548D0"/>
    <w:rsid w:val="00054A71"/>
    <w:rsid w:val="00057328"/>
    <w:rsid w:val="00062A07"/>
    <w:rsid w:val="00070ECB"/>
    <w:rsid w:val="00071DBB"/>
    <w:rsid w:val="00071E43"/>
    <w:rsid w:val="00071EFD"/>
    <w:rsid w:val="000752B9"/>
    <w:rsid w:val="0007583F"/>
    <w:rsid w:val="00076565"/>
    <w:rsid w:val="00076C74"/>
    <w:rsid w:val="0008097E"/>
    <w:rsid w:val="00081947"/>
    <w:rsid w:val="00082C19"/>
    <w:rsid w:val="00086993"/>
    <w:rsid w:val="00087015"/>
    <w:rsid w:val="00087D6E"/>
    <w:rsid w:val="00090DCE"/>
    <w:rsid w:val="00090FCC"/>
    <w:rsid w:val="00091EAD"/>
    <w:rsid w:val="000955DD"/>
    <w:rsid w:val="00096D5B"/>
    <w:rsid w:val="00097822"/>
    <w:rsid w:val="000A039F"/>
    <w:rsid w:val="000A395D"/>
    <w:rsid w:val="000A40BD"/>
    <w:rsid w:val="000A53A8"/>
    <w:rsid w:val="000A5B83"/>
    <w:rsid w:val="000B2A73"/>
    <w:rsid w:val="000B5AEF"/>
    <w:rsid w:val="000C0C07"/>
    <w:rsid w:val="000C2881"/>
    <w:rsid w:val="000C56E7"/>
    <w:rsid w:val="000D21C3"/>
    <w:rsid w:val="000D2AD2"/>
    <w:rsid w:val="000D45BA"/>
    <w:rsid w:val="000D48AB"/>
    <w:rsid w:val="000D4DF8"/>
    <w:rsid w:val="000D53AF"/>
    <w:rsid w:val="000D5548"/>
    <w:rsid w:val="000D5BD1"/>
    <w:rsid w:val="000D63DB"/>
    <w:rsid w:val="000D6CFD"/>
    <w:rsid w:val="000D7BF5"/>
    <w:rsid w:val="000E063A"/>
    <w:rsid w:val="000E3B90"/>
    <w:rsid w:val="000E508C"/>
    <w:rsid w:val="000E57DA"/>
    <w:rsid w:val="000E5B1D"/>
    <w:rsid w:val="000F0310"/>
    <w:rsid w:val="000F1884"/>
    <w:rsid w:val="000F248C"/>
    <w:rsid w:val="000F3D65"/>
    <w:rsid w:val="000F608F"/>
    <w:rsid w:val="000F63AD"/>
    <w:rsid w:val="000F7771"/>
    <w:rsid w:val="000F77D2"/>
    <w:rsid w:val="001022A7"/>
    <w:rsid w:val="00103075"/>
    <w:rsid w:val="0010404F"/>
    <w:rsid w:val="00104A06"/>
    <w:rsid w:val="001111D1"/>
    <w:rsid w:val="001119AD"/>
    <w:rsid w:val="001155C9"/>
    <w:rsid w:val="00115BD1"/>
    <w:rsid w:val="0011728B"/>
    <w:rsid w:val="0012078F"/>
    <w:rsid w:val="00121903"/>
    <w:rsid w:val="00121CE3"/>
    <w:rsid w:val="001232E5"/>
    <w:rsid w:val="00123CBD"/>
    <w:rsid w:val="001254AB"/>
    <w:rsid w:val="00126177"/>
    <w:rsid w:val="001270F1"/>
    <w:rsid w:val="00127248"/>
    <w:rsid w:val="00131B76"/>
    <w:rsid w:val="00131E48"/>
    <w:rsid w:val="0013237F"/>
    <w:rsid w:val="0014065F"/>
    <w:rsid w:val="00140BE7"/>
    <w:rsid w:val="00140D38"/>
    <w:rsid w:val="00141243"/>
    <w:rsid w:val="00142485"/>
    <w:rsid w:val="00142609"/>
    <w:rsid w:val="001430F7"/>
    <w:rsid w:val="00143289"/>
    <w:rsid w:val="001436DE"/>
    <w:rsid w:val="00143819"/>
    <w:rsid w:val="00143AB7"/>
    <w:rsid w:val="00143F70"/>
    <w:rsid w:val="00145C04"/>
    <w:rsid w:val="00145D2A"/>
    <w:rsid w:val="00151E2B"/>
    <w:rsid w:val="00152489"/>
    <w:rsid w:val="001527D8"/>
    <w:rsid w:val="00152849"/>
    <w:rsid w:val="001557FB"/>
    <w:rsid w:val="00161BF0"/>
    <w:rsid w:val="001620A7"/>
    <w:rsid w:val="001635E0"/>
    <w:rsid w:val="00164162"/>
    <w:rsid w:val="001653A6"/>
    <w:rsid w:val="001654B3"/>
    <w:rsid w:val="00165F62"/>
    <w:rsid w:val="00165F80"/>
    <w:rsid w:val="001717EB"/>
    <w:rsid w:val="00171977"/>
    <w:rsid w:val="00173589"/>
    <w:rsid w:val="001767A1"/>
    <w:rsid w:val="00177347"/>
    <w:rsid w:val="001803BA"/>
    <w:rsid w:val="0018095E"/>
    <w:rsid w:val="00183191"/>
    <w:rsid w:val="001836C3"/>
    <w:rsid w:val="001838E2"/>
    <w:rsid w:val="001847CA"/>
    <w:rsid w:val="00185E4F"/>
    <w:rsid w:val="00186D15"/>
    <w:rsid w:val="00192AF4"/>
    <w:rsid w:val="00193779"/>
    <w:rsid w:val="001953F4"/>
    <w:rsid w:val="00196613"/>
    <w:rsid w:val="00197197"/>
    <w:rsid w:val="001A1B54"/>
    <w:rsid w:val="001A1EF9"/>
    <w:rsid w:val="001A3273"/>
    <w:rsid w:val="001A4C6A"/>
    <w:rsid w:val="001B233D"/>
    <w:rsid w:val="001B477C"/>
    <w:rsid w:val="001B508A"/>
    <w:rsid w:val="001B5296"/>
    <w:rsid w:val="001B7518"/>
    <w:rsid w:val="001B754A"/>
    <w:rsid w:val="001C07A1"/>
    <w:rsid w:val="001C15EB"/>
    <w:rsid w:val="001C2AE6"/>
    <w:rsid w:val="001C5A65"/>
    <w:rsid w:val="001C66DF"/>
    <w:rsid w:val="001D02B1"/>
    <w:rsid w:val="001D0CDB"/>
    <w:rsid w:val="001D13B3"/>
    <w:rsid w:val="001D220A"/>
    <w:rsid w:val="001D4AD4"/>
    <w:rsid w:val="001D59F4"/>
    <w:rsid w:val="001E0BB5"/>
    <w:rsid w:val="001E1246"/>
    <w:rsid w:val="001E183D"/>
    <w:rsid w:val="001E2566"/>
    <w:rsid w:val="001E37B9"/>
    <w:rsid w:val="001E4350"/>
    <w:rsid w:val="001E56B3"/>
    <w:rsid w:val="001E74D2"/>
    <w:rsid w:val="001F03A0"/>
    <w:rsid w:val="001F1502"/>
    <w:rsid w:val="001F1D86"/>
    <w:rsid w:val="001F4EC3"/>
    <w:rsid w:val="001F6A22"/>
    <w:rsid w:val="001F6DDB"/>
    <w:rsid w:val="001F79BD"/>
    <w:rsid w:val="001F7E93"/>
    <w:rsid w:val="00202F2C"/>
    <w:rsid w:val="00203A2A"/>
    <w:rsid w:val="00206EBF"/>
    <w:rsid w:val="00212C18"/>
    <w:rsid w:val="00215B73"/>
    <w:rsid w:val="00217CCB"/>
    <w:rsid w:val="0022240F"/>
    <w:rsid w:val="002243BE"/>
    <w:rsid w:val="0022698C"/>
    <w:rsid w:val="00227043"/>
    <w:rsid w:val="0022719B"/>
    <w:rsid w:val="00230CD4"/>
    <w:rsid w:val="00233CE0"/>
    <w:rsid w:val="00234F3A"/>
    <w:rsid w:val="00235AAF"/>
    <w:rsid w:val="00236C04"/>
    <w:rsid w:val="00237280"/>
    <w:rsid w:val="00240FA9"/>
    <w:rsid w:val="00241D9D"/>
    <w:rsid w:val="00242322"/>
    <w:rsid w:val="00242CFE"/>
    <w:rsid w:val="00243C32"/>
    <w:rsid w:val="0024544A"/>
    <w:rsid w:val="0024695F"/>
    <w:rsid w:val="00251213"/>
    <w:rsid w:val="00251D7E"/>
    <w:rsid w:val="00255731"/>
    <w:rsid w:val="00255D42"/>
    <w:rsid w:val="00256EC0"/>
    <w:rsid w:val="002607BA"/>
    <w:rsid w:val="00263523"/>
    <w:rsid w:val="002641F0"/>
    <w:rsid w:val="002644CE"/>
    <w:rsid w:val="002647AB"/>
    <w:rsid w:val="00265897"/>
    <w:rsid w:val="00265FDC"/>
    <w:rsid w:val="00267451"/>
    <w:rsid w:val="00271103"/>
    <w:rsid w:val="002715EA"/>
    <w:rsid w:val="002737C8"/>
    <w:rsid w:val="00273BFF"/>
    <w:rsid w:val="00273C29"/>
    <w:rsid w:val="00274B6D"/>
    <w:rsid w:val="002762E5"/>
    <w:rsid w:val="002772CC"/>
    <w:rsid w:val="00277367"/>
    <w:rsid w:val="00277459"/>
    <w:rsid w:val="00277947"/>
    <w:rsid w:val="002802D8"/>
    <w:rsid w:val="002806EC"/>
    <w:rsid w:val="002834D4"/>
    <w:rsid w:val="002835C1"/>
    <w:rsid w:val="00287912"/>
    <w:rsid w:val="002909D4"/>
    <w:rsid w:val="00293DEA"/>
    <w:rsid w:val="0029414C"/>
    <w:rsid w:val="00297D67"/>
    <w:rsid w:val="002A26B1"/>
    <w:rsid w:val="002A3158"/>
    <w:rsid w:val="002A397D"/>
    <w:rsid w:val="002A5502"/>
    <w:rsid w:val="002A6932"/>
    <w:rsid w:val="002A6C1A"/>
    <w:rsid w:val="002A79F7"/>
    <w:rsid w:val="002B0B5A"/>
    <w:rsid w:val="002B11E2"/>
    <w:rsid w:val="002B1A53"/>
    <w:rsid w:val="002B3955"/>
    <w:rsid w:val="002B4851"/>
    <w:rsid w:val="002B4988"/>
    <w:rsid w:val="002B7166"/>
    <w:rsid w:val="002C172A"/>
    <w:rsid w:val="002C3927"/>
    <w:rsid w:val="002C3F9B"/>
    <w:rsid w:val="002C4BB2"/>
    <w:rsid w:val="002C5CF2"/>
    <w:rsid w:val="002D766C"/>
    <w:rsid w:val="002D7986"/>
    <w:rsid w:val="002D7B3D"/>
    <w:rsid w:val="002D7C63"/>
    <w:rsid w:val="002D7CB2"/>
    <w:rsid w:val="002E122A"/>
    <w:rsid w:val="002E2211"/>
    <w:rsid w:val="002E4211"/>
    <w:rsid w:val="002E5851"/>
    <w:rsid w:val="002F0D6E"/>
    <w:rsid w:val="002F1377"/>
    <w:rsid w:val="002F222D"/>
    <w:rsid w:val="002F3167"/>
    <w:rsid w:val="002F3B1F"/>
    <w:rsid w:val="002F3CFB"/>
    <w:rsid w:val="002F3FDE"/>
    <w:rsid w:val="002F48D6"/>
    <w:rsid w:val="002F73F5"/>
    <w:rsid w:val="003023BA"/>
    <w:rsid w:val="00305E50"/>
    <w:rsid w:val="0030648E"/>
    <w:rsid w:val="00306A59"/>
    <w:rsid w:val="00307728"/>
    <w:rsid w:val="00310262"/>
    <w:rsid w:val="00310507"/>
    <w:rsid w:val="00310DBE"/>
    <w:rsid w:val="003135AD"/>
    <w:rsid w:val="00315007"/>
    <w:rsid w:val="00321F5A"/>
    <w:rsid w:val="00322737"/>
    <w:rsid w:val="003229D3"/>
    <w:rsid w:val="00323803"/>
    <w:rsid w:val="003241E1"/>
    <w:rsid w:val="003241F2"/>
    <w:rsid w:val="00326E5C"/>
    <w:rsid w:val="0033136F"/>
    <w:rsid w:val="0033317D"/>
    <w:rsid w:val="003342BE"/>
    <w:rsid w:val="00334DE3"/>
    <w:rsid w:val="00335436"/>
    <w:rsid w:val="00336FA7"/>
    <w:rsid w:val="003420C0"/>
    <w:rsid w:val="00346E39"/>
    <w:rsid w:val="003478CC"/>
    <w:rsid w:val="00347E92"/>
    <w:rsid w:val="00350A4F"/>
    <w:rsid w:val="0035438B"/>
    <w:rsid w:val="0035508E"/>
    <w:rsid w:val="003551F1"/>
    <w:rsid w:val="003579E3"/>
    <w:rsid w:val="003603DE"/>
    <w:rsid w:val="003623B8"/>
    <w:rsid w:val="00365AC3"/>
    <w:rsid w:val="00366521"/>
    <w:rsid w:val="00366FA6"/>
    <w:rsid w:val="00370E85"/>
    <w:rsid w:val="00371851"/>
    <w:rsid w:val="00376C3A"/>
    <w:rsid w:val="00380D53"/>
    <w:rsid w:val="003832E0"/>
    <w:rsid w:val="003839BC"/>
    <w:rsid w:val="003865BF"/>
    <w:rsid w:val="00386E49"/>
    <w:rsid w:val="003913A7"/>
    <w:rsid w:val="00391AD4"/>
    <w:rsid w:val="00393043"/>
    <w:rsid w:val="003958E8"/>
    <w:rsid w:val="003A1826"/>
    <w:rsid w:val="003A297A"/>
    <w:rsid w:val="003A303C"/>
    <w:rsid w:val="003A503A"/>
    <w:rsid w:val="003A5B72"/>
    <w:rsid w:val="003A5C9C"/>
    <w:rsid w:val="003A5D1F"/>
    <w:rsid w:val="003A6548"/>
    <w:rsid w:val="003A7CF2"/>
    <w:rsid w:val="003B168F"/>
    <w:rsid w:val="003B7822"/>
    <w:rsid w:val="003C12B3"/>
    <w:rsid w:val="003C14AC"/>
    <w:rsid w:val="003C521C"/>
    <w:rsid w:val="003C5322"/>
    <w:rsid w:val="003C6022"/>
    <w:rsid w:val="003C6DB7"/>
    <w:rsid w:val="003C7A17"/>
    <w:rsid w:val="003D0A14"/>
    <w:rsid w:val="003D2106"/>
    <w:rsid w:val="003D34A2"/>
    <w:rsid w:val="003D531A"/>
    <w:rsid w:val="003D5628"/>
    <w:rsid w:val="003D5648"/>
    <w:rsid w:val="003D62E1"/>
    <w:rsid w:val="003E0FED"/>
    <w:rsid w:val="003E5D48"/>
    <w:rsid w:val="003F0038"/>
    <w:rsid w:val="003F04D1"/>
    <w:rsid w:val="003F0A6B"/>
    <w:rsid w:val="003F148D"/>
    <w:rsid w:val="003F2311"/>
    <w:rsid w:val="003F38A4"/>
    <w:rsid w:val="003F44D3"/>
    <w:rsid w:val="003F63E2"/>
    <w:rsid w:val="003F76E8"/>
    <w:rsid w:val="003F7DDF"/>
    <w:rsid w:val="00401A9C"/>
    <w:rsid w:val="00401F74"/>
    <w:rsid w:val="00402933"/>
    <w:rsid w:val="00402B68"/>
    <w:rsid w:val="00404A2A"/>
    <w:rsid w:val="00406779"/>
    <w:rsid w:val="00407818"/>
    <w:rsid w:val="0041081E"/>
    <w:rsid w:val="0041394B"/>
    <w:rsid w:val="00414842"/>
    <w:rsid w:val="00414AB0"/>
    <w:rsid w:val="00414B92"/>
    <w:rsid w:val="0041630B"/>
    <w:rsid w:val="004172AF"/>
    <w:rsid w:val="004172C2"/>
    <w:rsid w:val="004175A7"/>
    <w:rsid w:val="00422FFA"/>
    <w:rsid w:val="0042539D"/>
    <w:rsid w:val="00425989"/>
    <w:rsid w:val="00427039"/>
    <w:rsid w:val="0043103B"/>
    <w:rsid w:val="0043137E"/>
    <w:rsid w:val="00432B63"/>
    <w:rsid w:val="00432BDD"/>
    <w:rsid w:val="00436BD9"/>
    <w:rsid w:val="004407D4"/>
    <w:rsid w:val="00442F30"/>
    <w:rsid w:val="00443002"/>
    <w:rsid w:val="00443115"/>
    <w:rsid w:val="00443755"/>
    <w:rsid w:val="00444B7D"/>
    <w:rsid w:val="0044614C"/>
    <w:rsid w:val="00446766"/>
    <w:rsid w:val="00446FF2"/>
    <w:rsid w:val="00450458"/>
    <w:rsid w:val="00455641"/>
    <w:rsid w:val="0045597B"/>
    <w:rsid w:val="00455EED"/>
    <w:rsid w:val="004562B1"/>
    <w:rsid w:val="00457803"/>
    <w:rsid w:val="004612AB"/>
    <w:rsid w:val="00470602"/>
    <w:rsid w:val="00471CAE"/>
    <w:rsid w:val="00472266"/>
    <w:rsid w:val="004736F5"/>
    <w:rsid w:val="00477C2F"/>
    <w:rsid w:val="004801DA"/>
    <w:rsid w:val="00483BF8"/>
    <w:rsid w:val="00492DE7"/>
    <w:rsid w:val="00493E17"/>
    <w:rsid w:val="004976D8"/>
    <w:rsid w:val="004A07CF"/>
    <w:rsid w:val="004A3117"/>
    <w:rsid w:val="004A45A4"/>
    <w:rsid w:val="004A5FA2"/>
    <w:rsid w:val="004B03FF"/>
    <w:rsid w:val="004B04C1"/>
    <w:rsid w:val="004B19F5"/>
    <w:rsid w:val="004B445E"/>
    <w:rsid w:val="004B4809"/>
    <w:rsid w:val="004B48D8"/>
    <w:rsid w:val="004B4F83"/>
    <w:rsid w:val="004B5CF5"/>
    <w:rsid w:val="004B63A1"/>
    <w:rsid w:val="004B77FE"/>
    <w:rsid w:val="004B7B03"/>
    <w:rsid w:val="004C5D9A"/>
    <w:rsid w:val="004C6151"/>
    <w:rsid w:val="004C65F3"/>
    <w:rsid w:val="004E1084"/>
    <w:rsid w:val="004E215C"/>
    <w:rsid w:val="004E2E62"/>
    <w:rsid w:val="004E4635"/>
    <w:rsid w:val="004E6DED"/>
    <w:rsid w:val="004F077A"/>
    <w:rsid w:val="004F0FD8"/>
    <w:rsid w:val="004F13DF"/>
    <w:rsid w:val="004F2584"/>
    <w:rsid w:val="004F373C"/>
    <w:rsid w:val="004F5A4C"/>
    <w:rsid w:val="004F5E11"/>
    <w:rsid w:val="00501DEE"/>
    <w:rsid w:val="00506945"/>
    <w:rsid w:val="00507070"/>
    <w:rsid w:val="0051084E"/>
    <w:rsid w:val="00510FD3"/>
    <w:rsid w:val="005129C0"/>
    <w:rsid w:val="005147E9"/>
    <w:rsid w:val="00515261"/>
    <w:rsid w:val="00515427"/>
    <w:rsid w:val="00515962"/>
    <w:rsid w:val="00515E64"/>
    <w:rsid w:val="005169BE"/>
    <w:rsid w:val="00520873"/>
    <w:rsid w:val="00520FA4"/>
    <w:rsid w:val="00522B0C"/>
    <w:rsid w:val="00523735"/>
    <w:rsid w:val="0052486E"/>
    <w:rsid w:val="00526E0F"/>
    <w:rsid w:val="00527B01"/>
    <w:rsid w:val="005310C4"/>
    <w:rsid w:val="00532DB9"/>
    <w:rsid w:val="00532FEC"/>
    <w:rsid w:val="00534A7B"/>
    <w:rsid w:val="00536E3A"/>
    <w:rsid w:val="00537685"/>
    <w:rsid w:val="00537765"/>
    <w:rsid w:val="00540868"/>
    <w:rsid w:val="00540E32"/>
    <w:rsid w:val="00540F38"/>
    <w:rsid w:val="005418DA"/>
    <w:rsid w:val="00543DB6"/>
    <w:rsid w:val="00545C1E"/>
    <w:rsid w:val="00545FEE"/>
    <w:rsid w:val="00550CBB"/>
    <w:rsid w:val="00551CE9"/>
    <w:rsid w:val="00554230"/>
    <w:rsid w:val="005543F4"/>
    <w:rsid w:val="00554E5F"/>
    <w:rsid w:val="00556F3E"/>
    <w:rsid w:val="00560744"/>
    <w:rsid w:val="0056282B"/>
    <w:rsid w:val="005631F2"/>
    <w:rsid w:val="00563B58"/>
    <w:rsid w:val="00565802"/>
    <w:rsid w:val="005666A3"/>
    <w:rsid w:val="00570EAF"/>
    <w:rsid w:val="005713A9"/>
    <w:rsid w:val="00571481"/>
    <w:rsid w:val="00571BB1"/>
    <w:rsid w:val="0057210E"/>
    <w:rsid w:val="00574235"/>
    <w:rsid w:val="0057458A"/>
    <w:rsid w:val="005757C0"/>
    <w:rsid w:val="005803EB"/>
    <w:rsid w:val="005812D7"/>
    <w:rsid w:val="00581330"/>
    <w:rsid w:val="0058477E"/>
    <w:rsid w:val="005869F1"/>
    <w:rsid w:val="00586CBD"/>
    <w:rsid w:val="00590130"/>
    <w:rsid w:val="005909CA"/>
    <w:rsid w:val="00592A4D"/>
    <w:rsid w:val="00593B28"/>
    <w:rsid w:val="00594194"/>
    <w:rsid w:val="005941C6"/>
    <w:rsid w:val="0059731E"/>
    <w:rsid w:val="005A0122"/>
    <w:rsid w:val="005A255C"/>
    <w:rsid w:val="005A2704"/>
    <w:rsid w:val="005A2BBA"/>
    <w:rsid w:val="005A350E"/>
    <w:rsid w:val="005A4086"/>
    <w:rsid w:val="005A46A6"/>
    <w:rsid w:val="005B007F"/>
    <w:rsid w:val="005B0982"/>
    <w:rsid w:val="005B25F0"/>
    <w:rsid w:val="005B2758"/>
    <w:rsid w:val="005B43BB"/>
    <w:rsid w:val="005B57FE"/>
    <w:rsid w:val="005B592B"/>
    <w:rsid w:val="005B746E"/>
    <w:rsid w:val="005C3826"/>
    <w:rsid w:val="005C3F65"/>
    <w:rsid w:val="005C47B7"/>
    <w:rsid w:val="005C4AAC"/>
    <w:rsid w:val="005C5C65"/>
    <w:rsid w:val="005C6420"/>
    <w:rsid w:val="005C6843"/>
    <w:rsid w:val="005C7614"/>
    <w:rsid w:val="005D170C"/>
    <w:rsid w:val="005D6544"/>
    <w:rsid w:val="005E0500"/>
    <w:rsid w:val="005E13BF"/>
    <w:rsid w:val="005E149A"/>
    <w:rsid w:val="005E20A2"/>
    <w:rsid w:val="005E26A6"/>
    <w:rsid w:val="005E2C28"/>
    <w:rsid w:val="005E5631"/>
    <w:rsid w:val="005E7460"/>
    <w:rsid w:val="005F0A1D"/>
    <w:rsid w:val="005F0FA0"/>
    <w:rsid w:val="005F1248"/>
    <w:rsid w:val="005F2805"/>
    <w:rsid w:val="005F31D2"/>
    <w:rsid w:val="005F43EA"/>
    <w:rsid w:val="005F608C"/>
    <w:rsid w:val="005F7056"/>
    <w:rsid w:val="005F717F"/>
    <w:rsid w:val="00600432"/>
    <w:rsid w:val="006033C7"/>
    <w:rsid w:val="006039F3"/>
    <w:rsid w:val="006046CD"/>
    <w:rsid w:val="00607AD5"/>
    <w:rsid w:val="00610DE9"/>
    <w:rsid w:val="00614E3A"/>
    <w:rsid w:val="006157EF"/>
    <w:rsid w:val="006163F5"/>
    <w:rsid w:val="0061667A"/>
    <w:rsid w:val="00616FB1"/>
    <w:rsid w:val="00620183"/>
    <w:rsid w:val="00620A24"/>
    <w:rsid w:val="006266F4"/>
    <w:rsid w:val="00626A52"/>
    <w:rsid w:val="0063382C"/>
    <w:rsid w:val="0063798A"/>
    <w:rsid w:val="00640A45"/>
    <w:rsid w:val="00640B92"/>
    <w:rsid w:val="0064529F"/>
    <w:rsid w:val="0064579A"/>
    <w:rsid w:val="006463BB"/>
    <w:rsid w:val="006466B1"/>
    <w:rsid w:val="00646A4D"/>
    <w:rsid w:val="00646B13"/>
    <w:rsid w:val="00651673"/>
    <w:rsid w:val="006521F8"/>
    <w:rsid w:val="00656986"/>
    <w:rsid w:val="00656E04"/>
    <w:rsid w:val="00665B78"/>
    <w:rsid w:val="00665DFD"/>
    <w:rsid w:val="006666A6"/>
    <w:rsid w:val="00667B1C"/>
    <w:rsid w:val="006710A9"/>
    <w:rsid w:val="00672065"/>
    <w:rsid w:val="00672EC7"/>
    <w:rsid w:val="00675E61"/>
    <w:rsid w:val="00676C46"/>
    <w:rsid w:val="00680902"/>
    <w:rsid w:val="0068103A"/>
    <w:rsid w:val="00681E3C"/>
    <w:rsid w:val="00682304"/>
    <w:rsid w:val="0068597D"/>
    <w:rsid w:val="00686FC4"/>
    <w:rsid w:val="00687214"/>
    <w:rsid w:val="00687D64"/>
    <w:rsid w:val="00693E0E"/>
    <w:rsid w:val="0069619C"/>
    <w:rsid w:val="006A0859"/>
    <w:rsid w:val="006A09E6"/>
    <w:rsid w:val="006A0D03"/>
    <w:rsid w:val="006A0E0E"/>
    <w:rsid w:val="006A0E95"/>
    <w:rsid w:val="006A107C"/>
    <w:rsid w:val="006A27CA"/>
    <w:rsid w:val="006A42E2"/>
    <w:rsid w:val="006A43FB"/>
    <w:rsid w:val="006A4469"/>
    <w:rsid w:val="006A4AC7"/>
    <w:rsid w:val="006A6698"/>
    <w:rsid w:val="006A7CA4"/>
    <w:rsid w:val="006B1689"/>
    <w:rsid w:val="006B2685"/>
    <w:rsid w:val="006B2FC5"/>
    <w:rsid w:val="006B59AD"/>
    <w:rsid w:val="006B5DE6"/>
    <w:rsid w:val="006B5F0C"/>
    <w:rsid w:val="006B6220"/>
    <w:rsid w:val="006B6F9A"/>
    <w:rsid w:val="006C256C"/>
    <w:rsid w:val="006C25D2"/>
    <w:rsid w:val="006C3324"/>
    <w:rsid w:val="006C578C"/>
    <w:rsid w:val="006C611A"/>
    <w:rsid w:val="006C643E"/>
    <w:rsid w:val="006C6943"/>
    <w:rsid w:val="006C7FC9"/>
    <w:rsid w:val="006D08C2"/>
    <w:rsid w:val="006D2270"/>
    <w:rsid w:val="006D3A28"/>
    <w:rsid w:val="006E18D8"/>
    <w:rsid w:val="006E2AD7"/>
    <w:rsid w:val="006E2ED5"/>
    <w:rsid w:val="006E5E3C"/>
    <w:rsid w:val="006E6347"/>
    <w:rsid w:val="006E72A6"/>
    <w:rsid w:val="006E7E9F"/>
    <w:rsid w:val="006F1B98"/>
    <w:rsid w:val="006F1D3E"/>
    <w:rsid w:val="006F32D6"/>
    <w:rsid w:val="006F5CD5"/>
    <w:rsid w:val="006F5D3D"/>
    <w:rsid w:val="006F6A0B"/>
    <w:rsid w:val="006F7EDD"/>
    <w:rsid w:val="00700157"/>
    <w:rsid w:val="00700F38"/>
    <w:rsid w:val="00704CBD"/>
    <w:rsid w:val="00707307"/>
    <w:rsid w:val="00707CC6"/>
    <w:rsid w:val="00716DAD"/>
    <w:rsid w:val="007176D4"/>
    <w:rsid w:val="0072053F"/>
    <w:rsid w:val="0072145C"/>
    <w:rsid w:val="00721555"/>
    <w:rsid w:val="00721E82"/>
    <w:rsid w:val="00724A9C"/>
    <w:rsid w:val="00724C04"/>
    <w:rsid w:val="007251C4"/>
    <w:rsid w:val="007266DB"/>
    <w:rsid w:val="007266E3"/>
    <w:rsid w:val="00727CE8"/>
    <w:rsid w:val="00727E22"/>
    <w:rsid w:val="0073047F"/>
    <w:rsid w:val="007327B6"/>
    <w:rsid w:val="007357F9"/>
    <w:rsid w:val="0073587C"/>
    <w:rsid w:val="007368AF"/>
    <w:rsid w:val="00741A60"/>
    <w:rsid w:val="00741E76"/>
    <w:rsid w:val="00742F7D"/>
    <w:rsid w:val="00743469"/>
    <w:rsid w:val="00744000"/>
    <w:rsid w:val="0074481F"/>
    <w:rsid w:val="007451CA"/>
    <w:rsid w:val="0074523E"/>
    <w:rsid w:val="00745C91"/>
    <w:rsid w:val="00746CA0"/>
    <w:rsid w:val="00747B5F"/>
    <w:rsid w:val="00753240"/>
    <w:rsid w:val="00753660"/>
    <w:rsid w:val="007541ED"/>
    <w:rsid w:val="00755C99"/>
    <w:rsid w:val="00756F0A"/>
    <w:rsid w:val="00757AA1"/>
    <w:rsid w:val="007601F6"/>
    <w:rsid w:val="00760EB2"/>
    <w:rsid w:val="0076143B"/>
    <w:rsid w:val="00762003"/>
    <w:rsid w:val="00762266"/>
    <w:rsid w:val="007644C2"/>
    <w:rsid w:val="00764813"/>
    <w:rsid w:val="007710D4"/>
    <w:rsid w:val="007711B1"/>
    <w:rsid w:val="00774B34"/>
    <w:rsid w:val="00774BFC"/>
    <w:rsid w:val="0077500F"/>
    <w:rsid w:val="00775D43"/>
    <w:rsid w:val="00777228"/>
    <w:rsid w:val="00781D92"/>
    <w:rsid w:val="007823CA"/>
    <w:rsid w:val="00782564"/>
    <w:rsid w:val="00785BE7"/>
    <w:rsid w:val="00786C8E"/>
    <w:rsid w:val="00786D5A"/>
    <w:rsid w:val="00790050"/>
    <w:rsid w:val="0079226D"/>
    <w:rsid w:val="00792E70"/>
    <w:rsid w:val="00793154"/>
    <w:rsid w:val="00793C10"/>
    <w:rsid w:val="007A0684"/>
    <w:rsid w:val="007A1EF6"/>
    <w:rsid w:val="007A2BCF"/>
    <w:rsid w:val="007A2E8A"/>
    <w:rsid w:val="007A625E"/>
    <w:rsid w:val="007A6384"/>
    <w:rsid w:val="007A7BC3"/>
    <w:rsid w:val="007B18D0"/>
    <w:rsid w:val="007B2080"/>
    <w:rsid w:val="007C04D5"/>
    <w:rsid w:val="007C36C0"/>
    <w:rsid w:val="007C430A"/>
    <w:rsid w:val="007C4398"/>
    <w:rsid w:val="007C4856"/>
    <w:rsid w:val="007C49E5"/>
    <w:rsid w:val="007C4A03"/>
    <w:rsid w:val="007C5A0E"/>
    <w:rsid w:val="007C5D10"/>
    <w:rsid w:val="007C5F9B"/>
    <w:rsid w:val="007C6508"/>
    <w:rsid w:val="007C68D4"/>
    <w:rsid w:val="007C6D31"/>
    <w:rsid w:val="007C6E0B"/>
    <w:rsid w:val="007D0027"/>
    <w:rsid w:val="007D03F0"/>
    <w:rsid w:val="007D48F9"/>
    <w:rsid w:val="007E428B"/>
    <w:rsid w:val="007E4F86"/>
    <w:rsid w:val="007E6588"/>
    <w:rsid w:val="007F0165"/>
    <w:rsid w:val="007F1672"/>
    <w:rsid w:val="007F212B"/>
    <w:rsid w:val="007F2C48"/>
    <w:rsid w:val="007F2E60"/>
    <w:rsid w:val="007F3C6F"/>
    <w:rsid w:val="007F3CE4"/>
    <w:rsid w:val="007F5025"/>
    <w:rsid w:val="00801348"/>
    <w:rsid w:val="0080305B"/>
    <w:rsid w:val="008071C7"/>
    <w:rsid w:val="00807965"/>
    <w:rsid w:val="00810567"/>
    <w:rsid w:val="00811F8B"/>
    <w:rsid w:val="00813186"/>
    <w:rsid w:val="008142C3"/>
    <w:rsid w:val="008144B0"/>
    <w:rsid w:val="00815EBE"/>
    <w:rsid w:val="00816DC9"/>
    <w:rsid w:val="008171D8"/>
    <w:rsid w:val="00817E89"/>
    <w:rsid w:val="008207D0"/>
    <w:rsid w:val="0082413C"/>
    <w:rsid w:val="00826CD1"/>
    <w:rsid w:val="00827A68"/>
    <w:rsid w:val="00836FFD"/>
    <w:rsid w:val="008403C6"/>
    <w:rsid w:val="00842C4D"/>
    <w:rsid w:val="00844771"/>
    <w:rsid w:val="00844F89"/>
    <w:rsid w:val="008450C0"/>
    <w:rsid w:val="00846255"/>
    <w:rsid w:val="00850A61"/>
    <w:rsid w:val="00852BA7"/>
    <w:rsid w:val="00856ED9"/>
    <w:rsid w:val="00856FCF"/>
    <w:rsid w:val="00862B11"/>
    <w:rsid w:val="00865664"/>
    <w:rsid w:val="00866570"/>
    <w:rsid w:val="00866E44"/>
    <w:rsid w:val="00866FCA"/>
    <w:rsid w:val="00867232"/>
    <w:rsid w:val="008703F3"/>
    <w:rsid w:val="00870D7E"/>
    <w:rsid w:val="00870EC2"/>
    <w:rsid w:val="00872187"/>
    <w:rsid w:val="0087239C"/>
    <w:rsid w:val="008729AD"/>
    <w:rsid w:val="0087549D"/>
    <w:rsid w:val="0088279B"/>
    <w:rsid w:val="00885D2F"/>
    <w:rsid w:val="00886F52"/>
    <w:rsid w:val="00887172"/>
    <w:rsid w:val="00890F6A"/>
    <w:rsid w:val="008924E6"/>
    <w:rsid w:val="008976F3"/>
    <w:rsid w:val="00897CBC"/>
    <w:rsid w:val="008A032B"/>
    <w:rsid w:val="008A0523"/>
    <w:rsid w:val="008A14C5"/>
    <w:rsid w:val="008A23F1"/>
    <w:rsid w:val="008A7BC6"/>
    <w:rsid w:val="008B291F"/>
    <w:rsid w:val="008B47E0"/>
    <w:rsid w:val="008B68B4"/>
    <w:rsid w:val="008B68BB"/>
    <w:rsid w:val="008B6D0F"/>
    <w:rsid w:val="008B7A4B"/>
    <w:rsid w:val="008B7F50"/>
    <w:rsid w:val="008C004D"/>
    <w:rsid w:val="008C0C55"/>
    <w:rsid w:val="008C10CC"/>
    <w:rsid w:val="008C3F86"/>
    <w:rsid w:val="008C44FC"/>
    <w:rsid w:val="008C4557"/>
    <w:rsid w:val="008C488A"/>
    <w:rsid w:val="008C56F8"/>
    <w:rsid w:val="008C738B"/>
    <w:rsid w:val="008D10D6"/>
    <w:rsid w:val="008D3BCF"/>
    <w:rsid w:val="008D789B"/>
    <w:rsid w:val="008D7AD1"/>
    <w:rsid w:val="008E0BD9"/>
    <w:rsid w:val="008E2036"/>
    <w:rsid w:val="008E22E1"/>
    <w:rsid w:val="008E3157"/>
    <w:rsid w:val="008E4C18"/>
    <w:rsid w:val="008E599F"/>
    <w:rsid w:val="008E5AE8"/>
    <w:rsid w:val="008E69DE"/>
    <w:rsid w:val="008F64DC"/>
    <w:rsid w:val="008F6647"/>
    <w:rsid w:val="00906988"/>
    <w:rsid w:val="0090748A"/>
    <w:rsid w:val="00911DBE"/>
    <w:rsid w:val="00913674"/>
    <w:rsid w:val="00913D05"/>
    <w:rsid w:val="00914082"/>
    <w:rsid w:val="009147A6"/>
    <w:rsid w:val="0091610F"/>
    <w:rsid w:val="009179C6"/>
    <w:rsid w:val="0092144F"/>
    <w:rsid w:val="0093341E"/>
    <w:rsid w:val="009335BB"/>
    <w:rsid w:val="0094102C"/>
    <w:rsid w:val="00943FA6"/>
    <w:rsid w:val="00944280"/>
    <w:rsid w:val="00944928"/>
    <w:rsid w:val="00945C7A"/>
    <w:rsid w:val="009478CC"/>
    <w:rsid w:val="00947B3F"/>
    <w:rsid w:val="00951A39"/>
    <w:rsid w:val="009526BD"/>
    <w:rsid w:val="0095488D"/>
    <w:rsid w:val="00954F10"/>
    <w:rsid w:val="00956ECF"/>
    <w:rsid w:val="009604AC"/>
    <w:rsid w:val="00960CEE"/>
    <w:rsid w:val="009656A1"/>
    <w:rsid w:val="00971080"/>
    <w:rsid w:val="00971C6A"/>
    <w:rsid w:val="00977B10"/>
    <w:rsid w:val="00980152"/>
    <w:rsid w:val="0098357E"/>
    <w:rsid w:val="009837B9"/>
    <w:rsid w:val="0098420E"/>
    <w:rsid w:val="0098442A"/>
    <w:rsid w:val="0098692A"/>
    <w:rsid w:val="009873B9"/>
    <w:rsid w:val="00990059"/>
    <w:rsid w:val="00990EF6"/>
    <w:rsid w:val="00991135"/>
    <w:rsid w:val="00991A85"/>
    <w:rsid w:val="00991DD5"/>
    <w:rsid w:val="00993EB3"/>
    <w:rsid w:val="00994256"/>
    <w:rsid w:val="009A0D0B"/>
    <w:rsid w:val="009A192B"/>
    <w:rsid w:val="009A28E7"/>
    <w:rsid w:val="009A334F"/>
    <w:rsid w:val="009A3F02"/>
    <w:rsid w:val="009A42C7"/>
    <w:rsid w:val="009A4A3E"/>
    <w:rsid w:val="009A4F5A"/>
    <w:rsid w:val="009A5B68"/>
    <w:rsid w:val="009A7263"/>
    <w:rsid w:val="009B0090"/>
    <w:rsid w:val="009B09FE"/>
    <w:rsid w:val="009B0A74"/>
    <w:rsid w:val="009B19FA"/>
    <w:rsid w:val="009B2B9B"/>
    <w:rsid w:val="009B36E5"/>
    <w:rsid w:val="009B488E"/>
    <w:rsid w:val="009B5FEF"/>
    <w:rsid w:val="009B790E"/>
    <w:rsid w:val="009C060A"/>
    <w:rsid w:val="009C1117"/>
    <w:rsid w:val="009C2643"/>
    <w:rsid w:val="009C45A6"/>
    <w:rsid w:val="009C45F4"/>
    <w:rsid w:val="009C46E9"/>
    <w:rsid w:val="009C7820"/>
    <w:rsid w:val="009D3CF2"/>
    <w:rsid w:val="009D593F"/>
    <w:rsid w:val="009D7341"/>
    <w:rsid w:val="009E03AE"/>
    <w:rsid w:val="009E0B1C"/>
    <w:rsid w:val="009E0CE2"/>
    <w:rsid w:val="009E2319"/>
    <w:rsid w:val="009E29DE"/>
    <w:rsid w:val="009E4456"/>
    <w:rsid w:val="009E61F9"/>
    <w:rsid w:val="009E6269"/>
    <w:rsid w:val="009F04DB"/>
    <w:rsid w:val="009F7DE1"/>
    <w:rsid w:val="00A00B46"/>
    <w:rsid w:val="00A00F77"/>
    <w:rsid w:val="00A01CDB"/>
    <w:rsid w:val="00A04C45"/>
    <w:rsid w:val="00A0519D"/>
    <w:rsid w:val="00A051EA"/>
    <w:rsid w:val="00A06AF6"/>
    <w:rsid w:val="00A13A5F"/>
    <w:rsid w:val="00A14DBD"/>
    <w:rsid w:val="00A22066"/>
    <w:rsid w:val="00A22C24"/>
    <w:rsid w:val="00A22F0D"/>
    <w:rsid w:val="00A23BB2"/>
    <w:rsid w:val="00A24123"/>
    <w:rsid w:val="00A243B5"/>
    <w:rsid w:val="00A2641C"/>
    <w:rsid w:val="00A31C38"/>
    <w:rsid w:val="00A331D7"/>
    <w:rsid w:val="00A338C5"/>
    <w:rsid w:val="00A425D7"/>
    <w:rsid w:val="00A45CB1"/>
    <w:rsid w:val="00A46693"/>
    <w:rsid w:val="00A506B2"/>
    <w:rsid w:val="00A50CBE"/>
    <w:rsid w:val="00A51E68"/>
    <w:rsid w:val="00A52C0F"/>
    <w:rsid w:val="00A53474"/>
    <w:rsid w:val="00A535C7"/>
    <w:rsid w:val="00A565CA"/>
    <w:rsid w:val="00A56753"/>
    <w:rsid w:val="00A60C75"/>
    <w:rsid w:val="00A619B9"/>
    <w:rsid w:val="00A6231E"/>
    <w:rsid w:val="00A64980"/>
    <w:rsid w:val="00A67CB7"/>
    <w:rsid w:val="00A7101C"/>
    <w:rsid w:val="00A7248B"/>
    <w:rsid w:val="00A73B40"/>
    <w:rsid w:val="00A7437D"/>
    <w:rsid w:val="00A81E29"/>
    <w:rsid w:val="00A82819"/>
    <w:rsid w:val="00A82A9C"/>
    <w:rsid w:val="00A834B1"/>
    <w:rsid w:val="00A8503B"/>
    <w:rsid w:val="00A85473"/>
    <w:rsid w:val="00A86287"/>
    <w:rsid w:val="00A864CC"/>
    <w:rsid w:val="00A9013F"/>
    <w:rsid w:val="00A91753"/>
    <w:rsid w:val="00A92DF0"/>
    <w:rsid w:val="00A943AF"/>
    <w:rsid w:val="00AA3376"/>
    <w:rsid w:val="00AA4739"/>
    <w:rsid w:val="00AA4A90"/>
    <w:rsid w:val="00AA578B"/>
    <w:rsid w:val="00AA7FED"/>
    <w:rsid w:val="00AB1A08"/>
    <w:rsid w:val="00AB245D"/>
    <w:rsid w:val="00AB29F9"/>
    <w:rsid w:val="00AB453A"/>
    <w:rsid w:val="00AB697B"/>
    <w:rsid w:val="00AB790A"/>
    <w:rsid w:val="00AC069B"/>
    <w:rsid w:val="00AC3BCC"/>
    <w:rsid w:val="00AC4BE6"/>
    <w:rsid w:val="00AC542C"/>
    <w:rsid w:val="00AC554C"/>
    <w:rsid w:val="00AC5A41"/>
    <w:rsid w:val="00AC6CEB"/>
    <w:rsid w:val="00AD0C65"/>
    <w:rsid w:val="00AD2FAA"/>
    <w:rsid w:val="00AD56C9"/>
    <w:rsid w:val="00AE0105"/>
    <w:rsid w:val="00AE0E1B"/>
    <w:rsid w:val="00AE146C"/>
    <w:rsid w:val="00AE362A"/>
    <w:rsid w:val="00AE3696"/>
    <w:rsid w:val="00AE5E8E"/>
    <w:rsid w:val="00AE6141"/>
    <w:rsid w:val="00AE63AA"/>
    <w:rsid w:val="00AE68D8"/>
    <w:rsid w:val="00AE6B11"/>
    <w:rsid w:val="00AE7996"/>
    <w:rsid w:val="00AF47F1"/>
    <w:rsid w:val="00AF50EF"/>
    <w:rsid w:val="00AF6B39"/>
    <w:rsid w:val="00AF6C4A"/>
    <w:rsid w:val="00AF6F68"/>
    <w:rsid w:val="00AF7157"/>
    <w:rsid w:val="00B0046A"/>
    <w:rsid w:val="00B00877"/>
    <w:rsid w:val="00B00C99"/>
    <w:rsid w:val="00B0237D"/>
    <w:rsid w:val="00B03432"/>
    <w:rsid w:val="00B039BF"/>
    <w:rsid w:val="00B04D74"/>
    <w:rsid w:val="00B063A6"/>
    <w:rsid w:val="00B115C2"/>
    <w:rsid w:val="00B11AA5"/>
    <w:rsid w:val="00B11D87"/>
    <w:rsid w:val="00B11FB9"/>
    <w:rsid w:val="00B12291"/>
    <w:rsid w:val="00B1233B"/>
    <w:rsid w:val="00B14F75"/>
    <w:rsid w:val="00B163A8"/>
    <w:rsid w:val="00B17E65"/>
    <w:rsid w:val="00B203EF"/>
    <w:rsid w:val="00B21840"/>
    <w:rsid w:val="00B2189D"/>
    <w:rsid w:val="00B240A0"/>
    <w:rsid w:val="00B247ED"/>
    <w:rsid w:val="00B24CED"/>
    <w:rsid w:val="00B24F8B"/>
    <w:rsid w:val="00B25F32"/>
    <w:rsid w:val="00B26183"/>
    <w:rsid w:val="00B32ABB"/>
    <w:rsid w:val="00B3357C"/>
    <w:rsid w:val="00B37897"/>
    <w:rsid w:val="00B37A3E"/>
    <w:rsid w:val="00B4247C"/>
    <w:rsid w:val="00B42B99"/>
    <w:rsid w:val="00B44186"/>
    <w:rsid w:val="00B44E23"/>
    <w:rsid w:val="00B45568"/>
    <w:rsid w:val="00B46D3F"/>
    <w:rsid w:val="00B5006E"/>
    <w:rsid w:val="00B51A0E"/>
    <w:rsid w:val="00B52D21"/>
    <w:rsid w:val="00B547C1"/>
    <w:rsid w:val="00B54F0E"/>
    <w:rsid w:val="00B56EB0"/>
    <w:rsid w:val="00B56FB6"/>
    <w:rsid w:val="00B57454"/>
    <w:rsid w:val="00B63DAB"/>
    <w:rsid w:val="00B65176"/>
    <w:rsid w:val="00B66922"/>
    <w:rsid w:val="00B7035B"/>
    <w:rsid w:val="00B71500"/>
    <w:rsid w:val="00B72AFE"/>
    <w:rsid w:val="00B74370"/>
    <w:rsid w:val="00B75DC7"/>
    <w:rsid w:val="00B76A44"/>
    <w:rsid w:val="00B77165"/>
    <w:rsid w:val="00B81A4F"/>
    <w:rsid w:val="00B83CCD"/>
    <w:rsid w:val="00B8695F"/>
    <w:rsid w:val="00B87042"/>
    <w:rsid w:val="00B87350"/>
    <w:rsid w:val="00B8768E"/>
    <w:rsid w:val="00B9012E"/>
    <w:rsid w:val="00B94C3A"/>
    <w:rsid w:val="00B9714C"/>
    <w:rsid w:val="00B97288"/>
    <w:rsid w:val="00B97D39"/>
    <w:rsid w:val="00BA0C33"/>
    <w:rsid w:val="00BA10A3"/>
    <w:rsid w:val="00BA11CA"/>
    <w:rsid w:val="00BA3557"/>
    <w:rsid w:val="00BA43A4"/>
    <w:rsid w:val="00BA5DF4"/>
    <w:rsid w:val="00BA6367"/>
    <w:rsid w:val="00BB177A"/>
    <w:rsid w:val="00BB55B6"/>
    <w:rsid w:val="00BB5DCA"/>
    <w:rsid w:val="00BB6DEA"/>
    <w:rsid w:val="00BB7AFC"/>
    <w:rsid w:val="00BC0C80"/>
    <w:rsid w:val="00BC1E0E"/>
    <w:rsid w:val="00BC1EE1"/>
    <w:rsid w:val="00BC270C"/>
    <w:rsid w:val="00BC3291"/>
    <w:rsid w:val="00BC693E"/>
    <w:rsid w:val="00BC7592"/>
    <w:rsid w:val="00BC7FDD"/>
    <w:rsid w:val="00BD0D36"/>
    <w:rsid w:val="00BD1477"/>
    <w:rsid w:val="00BD1C56"/>
    <w:rsid w:val="00BD2183"/>
    <w:rsid w:val="00BD582B"/>
    <w:rsid w:val="00BD5A36"/>
    <w:rsid w:val="00BD64B7"/>
    <w:rsid w:val="00BD7A6C"/>
    <w:rsid w:val="00BD7E6B"/>
    <w:rsid w:val="00BE042C"/>
    <w:rsid w:val="00BE26CB"/>
    <w:rsid w:val="00BE311B"/>
    <w:rsid w:val="00BF05EC"/>
    <w:rsid w:val="00BF269C"/>
    <w:rsid w:val="00BF314D"/>
    <w:rsid w:val="00BF5803"/>
    <w:rsid w:val="00BF5DA0"/>
    <w:rsid w:val="00C032A0"/>
    <w:rsid w:val="00C106E6"/>
    <w:rsid w:val="00C13CDE"/>
    <w:rsid w:val="00C16CC1"/>
    <w:rsid w:val="00C17568"/>
    <w:rsid w:val="00C22AB2"/>
    <w:rsid w:val="00C24976"/>
    <w:rsid w:val="00C313E7"/>
    <w:rsid w:val="00C32200"/>
    <w:rsid w:val="00C36983"/>
    <w:rsid w:val="00C3706A"/>
    <w:rsid w:val="00C37E5F"/>
    <w:rsid w:val="00C402ED"/>
    <w:rsid w:val="00C41363"/>
    <w:rsid w:val="00C42F42"/>
    <w:rsid w:val="00C4367D"/>
    <w:rsid w:val="00C478EF"/>
    <w:rsid w:val="00C47DBB"/>
    <w:rsid w:val="00C513A6"/>
    <w:rsid w:val="00C52A2E"/>
    <w:rsid w:val="00C53B58"/>
    <w:rsid w:val="00C56B60"/>
    <w:rsid w:val="00C5767D"/>
    <w:rsid w:val="00C57AC5"/>
    <w:rsid w:val="00C57CC6"/>
    <w:rsid w:val="00C60CCE"/>
    <w:rsid w:val="00C6388E"/>
    <w:rsid w:val="00C65238"/>
    <w:rsid w:val="00C668BF"/>
    <w:rsid w:val="00C71BEF"/>
    <w:rsid w:val="00C72ECE"/>
    <w:rsid w:val="00C752E2"/>
    <w:rsid w:val="00C77184"/>
    <w:rsid w:val="00C81360"/>
    <w:rsid w:val="00C81F80"/>
    <w:rsid w:val="00C83F37"/>
    <w:rsid w:val="00C84339"/>
    <w:rsid w:val="00C86240"/>
    <w:rsid w:val="00C873F0"/>
    <w:rsid w:val="00C9387C"/>
    <w:rsid w:val="00C96AF7"/>
    <w:rsid w:val="00C971BA"/>
    <w:rsid w:val="00C97261"/>
    <w:rsid w:val="00C97E4C"/>
    <w:rsid w:val="00CA1902"/>
    <w:rsid w:val="00CA234A"/>
    <w:rsid w:val="00CA4045"/>
    <w:rsid w:val="00CA5758"/>
    <w:rsid w:val="00CA678B"/>
    <w:rsid w:val="00CA6D48"/>
    <w:rsid w:val="00CA6E61"/>
    <w:rsid w:val="00CA7C21"/>
    <w:rsid w:val="00CB030D"/>
    <w:rsid w:val="00CB17AE"/>
    <w:rsid w:val="00CC30DD"/>
    <w:rsid w:val="00CC5D44"/>
    <w:rsid w:val="00CC64D3"/>
    <w:rsid w:val="00CC78A4"/>
    <w:rsid w:val="00CD0591"/>
    <w:rsid w:val="00CD3187"/>
    <w:rsid w:val="00CD3C65"/>
    <w:rsid w:val="00CD4154"/>
    <w:rsid w:val="00CD5F41"/>
    <w:rsid w:val="00CD7598"/>
    <w:rsid w:val="00CD7AC3"/>
    <w:rsid w:val="00CE045C"/>
    <w:rsid w:val="00CE1971"/>
    <w:rsid w:val="00CE41CA"/>
    <w:rsid w:val="00CE6328"/>
    <w:rsid w:val="00CF14F8"/>
    <w:rsid w:val="00CF1F48"/>
    <w:rsid w:val="00CF20A6"/>
    <w:rsid w:val="00CF4CC1"/>
    <w:rsid w:val="00CF5528"/>
    <w:rsid w:val="00D01CED"/>
    <w:rsid w:val="00D01E3C"/>
    <w:rsid w:val="00D020CE"/>
    <w:rsid w:val="00D02A6A"/>
    <w:rsid w:val="00D03C0D"/>
    <w:rsid w:val="00D100C6"/>
    <w:rsid w:val="00D1017B"/>
    <w:rsid w:val="00D12038"/>
    <w:rsid w:val="00D12FD3"/>
    <w:rsid w:val="00D13CD2"/>
    <w:rsid w:val="00D1629B"/>
    <w:rsid w:val="00D17E91"/>
    <w:rsid w:val="00D2143B"/>
    <w:rsid w:val="00D21E64"/>
    <w:rsid w:val="00D2360F"/>
    <w:rsid w:val="00D2371A"/>
    <w:rsid w:val="00D26347"/>
    <w:rsid w:val="00D30F7A"/>
    <w:rsid w:val="00D3149F"/>
    <w:rsid w:val="00D318D8"/>
    <w:rsid w:val="00D32F17"/>
    <w:rsid w:val="00D33B18"/>
    <w:rsid w:val="00D34BF7"/>
    <w:rsid w:val="00D35781"/>
    <w:rsid w:val="00D367C7"/>
    <w:rsid w:val="00D36BDB"/>
    <w:rsid w:val="00D50F55"/>
    <w:rsid w:val="00D51A28"/>
    <w:rsid w:val="00D52E28"/>
    <w:rsid w:val="00D53135"/>
    <w:rsid w:val="00D54164"/>
    <w:rsid w:val="00D542D0"/>
    <w:rsid w:val="00D54C8D"/>
    <w:rsid w:val="00D55E60"/>
    <w:rsid w:val="00D574E0"/>
    <w:rsid w:val="00D579F8"/>
    <w:rsid w:val="00D63F40"/>
    <w:rsid w:val="00D656F9"/>
    <w:rsid w:val="00D661D1"/>
    <w:rsid w:val="00D66380"/>
    <w:rsid w:val="00D70207"/>
    <w:rsid w:val="00D74360"/>
    <w:rsid w:val="00D76510"/>
    <w:rsid w:val="00D76B5B"/>
    <w:rsid w:val="00D77017"/>
    <w:rsid w:val="00D77321"/>
    <w:rsid w:val="00D8052B"/>
    <w:rsid w:val="00D80CFC"/>
    <w:rsid w:val="00D82265"/>
    <w:rsid w:val="00D82673"/>
    <w:rsid w:val="00D85B5C"/>
    <w:rsid w:val="00D8653C"/>
    <w:rsid w:val="00D904F0"/>
    <w:rsid w:val="00D92AB9"/>
    <w:rsid w:val="00D92AF0"/>
    <w:rsid w:val="00D93880"/>
    <w:rsid w:val="00D9461B"/>
    <w:rsid w:val="00D968F6"/>
    <w:rsid w:val="00DA186F"/>
    <w:rsid w:val="00DA681A"/>
    <w:rsid w:val="00DA6CBE"/>
    <w:rsid w:val="00DA6E73"/>
    <w:rsid w:val="00DA7486"/>
    <w:rsid w:val="00DB4FBF"/>
    <w:rsid w:val="00DB563D"/>
    <w:rsid w:val="00DB68EB"/>
    <w:rsid w:val="00DC0DBD"/>
    <w:rsid w:val="00DC20CC"/>
    <w:rsid w:val="00DC2AE0"/>
    <w:rsid w:val="00DC44E0"/>
    <w:rsid w:val="00DC6F9C"/>
    <w:rsid w:val="00DC700F"/>
    <w:rsid w:val="00DD0D12"/>
    <w:rsid w:val="00DD0EAF"/>
    <w:rsid w:val="00DD1B41"/>
    <w:rsid w:val="00DD3CE0"/>
    <w:rsid w:val="00DD5839"/>
    <w:rsid w:val="00DD592B"/>
    <w:rsid w:val="00DD5B86"/>
    <w:rsid w:val="00DD6BDE"/>
    <w:rsid w:val="00DD7C14"/>
    <w:rsid w:val="00DE005E"/>
    <w:rsid w:val="00DE5130"/>
    <w:rsid w:val="00DE5C91"/>
    <w:rsid w:val="00DE645D"/>
    <w:rsid w:val="00DE6BAE"/>
    <w:rsid w:val="00DF083D"/>
    <w:rsid w:val="00DF1B5D"/>
    <w:rsid w:val="00DF41FD"/>
    <w:rsid w:val="00DF5296"/>
    <w:rsid w:val="00DF6FCE"/>
    <w:rsid w:val="00E05184"/>
    <w:rsid w:val="00E051DD"/>
    <w:rsid w:val="00E05AB7"/>
    <w:rsid w:val="00E06FEF"/>
    <w:rsid w:val="00E12304"/>
    <w:rsid w:val="00E124D4"/>
    <w:rsid w:val="00E142CA"/>
    <w:rsid w:val="00E15960"/>
    <w:rsid w:val="00E172A1"/>
    <w:rsid w:val="00E1786F"/>
    <w:rsid w:val="00E2209C"/>
    <w:rsid w:val="00E2449A"/>
    <w:rsid w:val="00E25DC1"/>
    <w:rsid w:val="00E30B98"/>
    <w:rsid w:val="00E31356"/>
    <w:rsid w:val="00E3274A"/>
    <w:rsid w:val="00E345A8"/>
    <w:rsid w:val="00E348B7"/>
    <w:rsid w:val="00E34B5E"/>
    <w:rsid w:val="00E372EF"/>
    <w:rsid w:val="00E42679"/>
    <w:rsid w:val="00E44101"/>
    <w:rsid w:val="00E44947"/>
    <w:rsid w:val="00E51559"/>
    <w:rsid w:val="00E515DD"/>
    <w:rsid w:val="00E52038"/>
    <w:rsid w:val="00E52588"/>
    <w:rsid w:val="00E52AD4"/>
    <w:rsid w:val="00E53193"/>
    <w:rsid w:val="00E5588A"/>
    <w:rsid w:val="00E57468"/>
    <w:rsid w:val="00E57B10"/>
    <w:rsid w:val="00E57BCF"/>
    <w:rsid w:val="00E60CE1"/>
    <w:rsid w:val="00E61503"/>
    <w:rsid w:val="00E62E14"/>
    <w:rsid w:val="00E63997"/>
    <w:rsid w:val="00E6453D"/>
    <w:rsid w:val="00E6489D"/>
    <w:rsid w:val="00E650BA"/>
    <w:rsid w:val="00E651D6"/>
    <w:rsid w:val="00E654D5"/>
    <w:rsid w:val="00E66C3E"/>
    <w:rsid w:val="00E67E8E"/>
    <w:rsid w:val="00E70267"/>
    <w:rsid w:val="00E71B0C"/>
    <w:rsid w:val="00E72748"/>
    <w:rsid w:val="00E7315B"/>
    <w:rsid w:val="00E73C13"/>
    <w:rsid w:val="00E76EAD"/>
    <w:rsid w:val="00E77472"/>
    <w:rsid w:val="00E80676"/>
    <w:rsid w:val="00E80D6D"/>
    <w:rsid w:val="00E84F6B"/>
    <w:rsid w:val="00E86736"/>
    <w:rsid w:val="00E90B39"/>
    <w:rsid w:val="00E92C1D"/>
    <w:rsid w:val="00E9441D"/>
    <w:rsid w:val="00E952FC"/>
    <w:rsid w:val="00E959AC"/>
    <w:rsid w:val="00EA3158"/>
    <w:rsid w:val="00EA4158"/>
    <w:rsid w:val="00EA65FF"/>
    <w:rsid w:val="00EA7BC2"/>
    <w:rsid w:val="00EB38AD"/>
    <w:rsid w:val="00EB3EEB"/>
    <w:rsid w:val="00EB6BA2"/>
    <w:rsid w:val="00EB76E0"/>
    <w:rsid w:val="00EB7C4E"/>
    <w:rsid w:val="00EC1F46"/>
    <w:rsid w:val="00EC2128"/>
    <w:rsid w:val="00EC2593"/>
    <w:rsid w:val="00EC33D5"/>
    <w:rsid w:val="00EC354D"/>
    <w:rsid w:val="00EC4A7C"/>
    <w:rsid w:val="00ED0C72"/>
    <w:rsid w:val="00ED1A8F"/>
    <w:rsid w:val="00ED42E0"/>
    <w:rsid w:val="00ED4EAA"/>
    <w:rsid w:val="00ED53E6"/>
    <w:rsid w:val="00ED5648"/>
    <w:rsid w:val="00ED7598"/>
    <w:rsid w:val="00ED7683"/>
    <w:rsid w:val="00EE1B89"/>
    <w:rsid w:val="00EE1E3E"/>
    <w:rsid w:val="00EE3C3F"/>
    <w:rsid w:val="00EE506A"/>
    <w:rsid w:val="00EE50D4"/>
    <w:rsid w:val="00EE615C"/>
    <w:rsid w:val="00EE683C"/>
    <w:rsid w:val="00EF0CE3"/>
    <w:rsid w:val="00EF1CFE"/>
    <w:rsid w:val="00EF2B80"/>
    <w:rsid w:val="00EF39B5"/>
    <w:rsid w:val="00EF53E6"/>
    <w:rsid w:val="00EF565F"/>
    <w:rsid w:val="00EF5A5F"/>
    <w:rsid w:val="00EF619D"/>
    <w:rsid w:val="00EF64B8"/>
    <w:rsid w:val="00F0022C"/>
    <w:rsid w:val="00F01B2D"/>
    <w:rsid w:val="00F03B74"/>
    <w:rsid w:val="00F0433D"/>
    <w:rsid w:val="00F062ED"/>
    <w:rsid w:val="00F06F9E"/>
    <w:rsid w:val="00F0759D"/>
    <w:rsid w:val="00F1049B"/>
    <w:rsid w:val="00F10E3A"/>
    <w:rsid w:val="00F133EE"/>
    <w:rsid w:val="00F13DC4"/>
    <w:rsid w:val="00F13F2D"/>
    <w:rsid w:val="00F16B99"/>
    <w:rsid w:val="00F17555"/>
    <w:rsid w:val="00F17B12"/>
    <w:rsid w:val="00F21B86"/>
    <w:rsid w:val="00F22F2D"/>
    <w:rsid w:val="00F23031"/>
    <w:rsid w:val="00F24A83"/>
    <w:rsid w:val="00F2606D"/>
    <w:rsid w:val="00F30026"/>
    <w:rsid w:val="00F31003"/>
    <w:rsid w:val="00F332DC"/>
    <w:rsid w:val="00F34B7B"/>
    <w:rsid w:val="00F366E0"/>
    <w:rsid w:val="00F366E7"/>
    <w:rsid w:val="00F37ED8"/>
    <w:rsid w:val="00F40C1C"/>
    <w:rsid w:val="00F41A49"/>
    <w:rsid w:val="00F42085"/>
    <w:rsid w:val="00F4339C"/>
    <w:rsid w:val="00F44026"/>
    <w:rsid w:val="00F45DBC"/>
    <w:rsid w:val="00F47208"/>
    <w:rsid w:val="00F5105F"/>
    <w:rsid w:val="00F529D2"/>
    <w:rsid w:val="00F53332"/>
    <w:rsid w:val="00F55211"/>
    <w:rsid w:val="00F5671E"/>
    <w:rsid w:val="00F614D2"/>
    <w:rsid w:val="00F620E8"/>
    <w:rsid w:val="00F627FC"/>
    <w:rsid w:val="00F636F1"/>
    <w:rsid w:val="00F64C8E"/>
    <w:rsid w:val="00F6601D"/>
    <w:rsid w:val="00F663D7"/>
    <w:rsid w:val="00F66DBE"/>
    <w:rsid w:val="00F71100"/>
    <w:rsid w:val="00F72DF0"/>
    <w:rsid w:val="00F735A1"/>
    <w:rsid w:val="00F738FA"/>
    <w:rsid w:val="00F758BD"/>
    <w:rsid w:val="00F818EF"/>
    <w:rsid w:val="00F81D30"/>
    <w:rsid w:val="00F82E91"/>
    <w:rsid w:val="00F84134"/>
    <w:rsid w:val="00F86796"/>
    <w:rsid w:val="00F86C32"/>
    <w:rsid w:val="00F86FE7"/>
    <w:rsid w:val="00F9082C"/>
    <w:rsid w:val="00F90AF0"/>
    <w:rsid w:val="00F91808"/>
    <w:rsid w:val="00F93F20"/>
    <w:rsid w:val="00F94087"/>
    <w:rsid w:val="00F9534A"/>
    <w:rsid w:val="00F955C6"/>
    <w:rsid w:val="00F9639E"/>
    <w:rsid w:val="00FA2861"/>
    <w:rsid w:val="00FA32E4"/>
    <w:rsid w:val="00FA4F53"/>
    <w:rsid w:val="00FA648D"/>
    <w:rsid w:val="00FA6DDA"/>
    <w:rsid w:val="00FB3CA0"/>
    <w:rsid w:val="00FB3DD7"/>
    <w:rsid w:val="00FB5082"/>
    <w:rsid w:val="00FB6968"/>
    <w:rsid w:val="00FB7F9F"/>
    <w:rsid w:val="00FC2270"/>
    <w:rsid w:val="00FC22D6"/>
    <w:rsid w:val="00FC2624"/>
    <w:rsid w:val="00FC389A"/>
    <w:rsid w:val="00FC4010"/>
    <w:rsid w:val="00FC4278"/>
    <w:rsid w:val="00FC4B08"/>
    <w:rsid w:val="00FC4BFA"/>
    <w:rsid w:val="00FC4E40"/>
    <w:rsid w:val="00FC5E8B"/>
    <w:rsid w:val="00FC71DA"/>
    <w:rsid w:val="00FD0220"/>
    <w:rsid w:val="00FD0263"/>
    <w:rsid w:val="00FD055B"/>
    <w:rsid w:val="00FD1D6B"/>
    <w:rsid w:val="00FD1E85"/>
    <w:rsid w:val="00FD2357"/>
    <w:rsid w:val="00FD2F96"/>
    <w:rsid w:val="00FD3CA1"/>
    <w:rsid w:val="00FD5B46"/>
    <w:rsid w:val="00FE0647"/>
    <w:rsid w:val="00FE10A2"/>
    <w:rsid w:val="00FE1527"/>
    <w:rsid w:val="00FE301D"/>
    <w:rsid w:val="00FE3BC0"/>
    <w:rsid w:val="00FE5CF3"/>
    <w:rsid w:val="00FE7B6F"/>
    <w:rsid w:val="00FF2AF4"/>
    <w:rsid w:val="00FF31DE"/>
    <w:rsid w:val="00FF564E"/>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A739"/>
  <w15:docId w15:val="{F5C9F49D-8555-4CB7-87B5-791124C2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698"/>
    <w:rPr>
      <w:rFonts w:ascii="GHEA Grapalat" w:eastAsia="Times New Roman" w:hAnsi="GHEA Grapalat"/>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3"/>
    <w:basedOn w:val="Normal"/>
    <w:link w:val="ListParagraphChar"/>
    <w:uiPriority w:val="34"/>
    <w:qFormat/>
    <w:rsid w:val="00236C04"/>
    <w:pPr>
      <w:spacing w:after="160" w:line="259" w:lineRule="auto"/>
      <w:ind w:left="720"/>
      <w:contextualSpacing/>
    </w:pPr>
    <w:rPr>
      <w:rFonts w:ascii="Calibri" w:eastAsia="Calibri" w:hAnsi="Calibri"/>
      <w:i w:val="0"/>
      <w:iCs w:val="0"/>
      <w:sz w:val="22"/>
      <w:szCs w:val="2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6A6698"/>
    <w:pPr>
      <w:spacing w:before="100" w:beforeAutospacing="1" w:after="100" w:afterAutospacing="1"/>
    </w:pPr>
    <w:rPr>
      <w:rFonts w:ascii="Times New Roman" w:hAnsi="Times New Roman"/>
      <w:i w:val="0"/>
      <w:iCs w:val="0"/>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6A6698"/>
  </w:style>
  <w:style w:type="paragraph" w:customStyle="1" w:styleId="paragraph">
    <w:name w:val="paragraph"/>
    <w:basedOn w:val="Normal"/>
    <w:qFormat/>
    <w:rsid w:val="006A6698"/>
    <w:pPr>
      <w:spacing w:before="100" w:beforeAutospacing="1" w:after="100" w:afterAutospacing="1"/>
    </w:pPr>
    <w:rPr>
      <w:rFonts w:ascii="Times New Roman" w:hAnsi="Times New Roman"/>
      <w:i w:val="0"/>
      <w:iCs w:val="0"/>
      <w:sz w:val="24"/>
    </w:rPr>
  </w:style>
  <w:style w:type="character" w:customStyle="1" w:styleId="normaltextrun">
    <w:name w:val="normaltextrun"/>
    <w:rsid w:val="006A6698"/>
    <w:rPr>
      <w:rFonts w:ascii="Times New Roman" w:hAnsi="Times New Roman" w:cs="Times New Roman" w:hint="default"/>
    </w:rPr>
  </w:style>
  <w:style w:type="character" w:customStyle="1" w:styleId="mechtex">
    <w:name w:val="mechtex Знак"/>
    <w:link w:val="mechtex0"/>
    <w:locked/>
    <w:rsid w:val="006A6698"/>
    <w:rPr>
      <w:rFonts w:ascii="Arial Armenian" w:eastAsia="Times New Roman" w:hAnsi="Arial Armenian" w:cs="Times New Roman"/>
      <w:szCs w:val="20"/>
      <w:lang w:eastAsia="ru-RU"/>
    </w:rPr>
  </w:style>
  <w:style w:type="paragraph" w:customStyle="1" w:styleId="mechtex0">
    <w:name w:val="mechtex"/>
    <w:basedOn w:val="Normal"/>
    <w:link w:val="mechtex"/>
    <w:rsid w:val="006A6698"/>
    <w:pPr>
      <w:jc w:val="center"/>
    </w:pPr>
    <w:rPr>
      <w:rFonts w:ascii="Arial Armenian" w:hAnsi="Arial Armenian"/>
      <w:i w:val="0"/>
      <w:iCs w:val="0"/>
      <w:sz w:val="22"/>
      <w:szCs w:val="20"/>
      <w:lang w:eastAsia="ru-RU"/>
    </w:rPr>
  </w:style>
  <w:style w:type="character" w:styleId="Strong">
    <w:name w:val="Strong"/>
    <w:uiPriority w:val="22"/>
    <w:qFormat/>
    <w:rsid w:val="002B4851"/>
    <w:rPr>
      <w:b/>
      <w:bCs/>
    </w:rPr>
  </w:style>
  <w:style w:type="paragraph" w:styleId="NoSpacing">
    <w:name w:val="No Spacing"/>
    <w:link w:val="NoSpacingChar"/>
    <w:uiPriority w:val="1"/>
    <w:qFormat/>
    <w:rsid w:val="0076143B"/>
    <w:rPr>
      <w:rFonts w:ascii="Arial Armenian" w:eastAsia="Times New Roman" w:hAnsi="Arial Armenian" w:cs="Arial"/>
      <w:sz w:val="24"/>
      <w:szCs w:val="24"/>
      <w:lang w:val="ru-RU" w:eastAsia="ru-RU"/>
    </w:rPr>
  </w:style>
  <w:style w:type="character" w:customStyle="1" w:styleId="NoSpacingChar">
    <w:name w:val="No Spacing Char"/>
    <w:link w:val="NoSpacing"/>
    <w:uiPriority w:val="1"/>
    <w:locked/>
    <w:rsid w:val="0076143B"/>
    <w:rPr>
      <w:rFonts w:ascii="Arial Armenian" w:eastAsia="Times New Roman" w:hAnsi="Arial Armenian" w:cs="Arial"/>
      <w:sz w:val="24"/>
      <w:szCs w:val="24"/>
      <w:lang w:val="ru-RU" w:eastAsia="ru-RU"/>
    </w:rPr>
  </w:style>
  <w:style w:type="paragraph" w:styleId="BodyText2">
    <w:name w:val="Body Text 2"/>
    <w:basedOn w:val="Normal"/>
    <w:link w:val="BodyText2Char"/>
    <w:rsid w:val="0035508E"/>
    <w:pPr>
      <w:spacing w:after="120" w:line="480" w:lineRule="auto"/>
    </w:pPr>
    <w:rPr>
      <w:rFonts w:ascii="Times New Roman" w:hAnsi="Times New Roman"/>
      <w:i w:val="0"/>
      <w:iCs w:val="0"/>
      <w:szCs w:val="20"/>
    </w:rPr>
  </w:style>
  <w:style w:type="character" w:customStyle="1" w:styleId="BodyText2Char">
    <w:name w:val="Body Text 2 Char"/>
    <w:link w:val="BodyText2"/>
    <w:rsid w:val="0035508E"/>
    <w:rPr>
      <w:rFonts w:ascii="Times New Roman" w:eastAsia="Times New Roman" w:hAnsi="Times New Roman" w:cs="Times New Roman"/>
      <w:sz w:val="20"/>
      <w:szCs w:val="20"/>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620A24"/>
    <w:rPr>
      <w:rFonts w:ascii="Times New Roman" w:eastAsia="Times New Roman" w:hAnsi="Times New Roman" w:cs="Times New Roman"/>
      <w:sz w:val="24"/>
      <w:szCs w:val="24"/>
    </w:rPr>
  </w:style>
  <w:style w:type="character" w:customStyle="1" w:styleId="ListParagraphChar1">
    <w:name w:val="List Paragraph Char1"/>
    <w:aliases w:val="Table no. List Paragraph Char,Bullet1 Char1,References Char1,List Paragraph (numbered (a)) Char1,IBL List Paragraph Char1,List Paragraph nowy Char,Numbered List Paragraph Char,Akapit z listą BS Char1,List Paragraph 1 Char1,Ha Char"/>
    <w:uiPriority w:val="34"/>
    <w:qFormat/>
    <w:locked/>
    <w:rsid w:val="00C97E4C"/>
    <w:rPr>
      <w:rFonts w:ascii="Arial Armenian" w:eastAsia="Times New Roman" w:hAnsi="Arial Armenian" w:cs="Sylfaen"/>
      <w:sz w:val="24"/>
      <w:szCs w:val="24"/>
      <w:lang w:val="ru-RU" w:eastAsia="ru-RU"/>
    </w:rPr>
  </w:style>
  <w:style w:type="paragraph" w:styleId="BalloonText">
    <w:name w:val="Balloon Text"/>
    <w:basedOn w:val="Normal"/>
    <w:link w:val="BalloonTextChar"/>
    <w:uiPriority w:val="99"/>
    <w:unhideWhenUsed/>
    <w:rsid w:val="00CD3187"/>
    <w:rPr>
      <w:rFonts w:ascii="Tahoma" w:hAnsi="Tahoma" w:cs="Tahoma"/>
      <w:sz w:val="16"/>
      <w:szCs w:val="16"/>
    </w:rPr>
  </w:style>
  <w:style w:type="character" w:customStyle="1" w:styleId="BalloonTextChar">
    <w:name w:val="Balloon Text Char"/>
    <w:link w:val="BalloonText"/>
    <w:uiPriority w:val="99"/>
    <w:rsid w:val="00CD3187"/>
    <w:rPr>
      <w:rFonts w:ascii="Tahoma" w:eastAsia="Times New Roman" w:hAnsi="Tahoma" w:cs="Tahoma"/>
      <w:i/>
      <w:iCs/>
      <w:sz w:val="16"/>
      <w:szCs w:val="16"/>
    </w:rPr>
  </w:style>
  <w:style w:type="paragraph" w:styleId="BodyText">
    <w:name w:val="Body Text"/>
    <w:basedOn w:val="Normal"/>
    <w:link w:val="BodyTextChar"/>
    <w:uiPriority w:val="99"/>
    <w:semiHidden/>
    <w:unhideWhenUsed/>
    <w:rsid w:val="00206EBF"/>
    <w:pPr>
      <w:spacing w:after="120"/>
    </w:pPr>
  </w:style>
  <w:style w:type="character" w:customStyle="1" w:styleId="BodyTextChar">
    <w:name w:val="Body Text Char"/>
    <w:link w:val="BodyText"/>
    <w:uiPriority w:val="99"/>
    <w:semiHidden/>
    <w:rsid w:val="00206EBF"/>
    <w:rPr>
      <w:rFonts w:ascii="GHEA Grapalat" w:eastAsia="Times New Roman" w:hAnsi="GHEA Grapalat" w:cs="Times New Roman"/>
      <w:i/>
      <w:iCs/>
      <w:sz w:val="20"/>
      <w:szCs w:val="24"/>
    </w:rPr>
  </w:style>
  <w:style w:type="paragraph" w:styleId="Caption">
    <w:name w:val="caption"/>
    <w:basedOn w:val="Normal"/>
    <w:qFormat/>
    <w:rsid w:val="003A6548"/>
    <w:pPr>
      <w:suppressLineNumbers/>
      <w:suppressAutoHyphens/>
      <w:spacing w:before="120" w:after="120" w:line="259" w:lineRule="auto"/>
    </w:pPr>
    <w:rPr>
      <w:rFonts w:ascii="Calibri" w:eastAsia="Calibri" w:hAnsi="Calibri" w:cs="Arial Unicode MS"/>
      <w:color w:val="00000A"/>
      <w:sz w:val="24"/>
    </w:rPr>
  </w:style>
  <w:style w:type="paragraph" w:styleId="Header">
    <w:name w:val="header"/>
    <w:aliases w:val="h,Header Char Char Char Char,Header Char Char Char,Header Char Char"/>
    <w:basedOn w:val="Normal"/>
    <w:link w:val="HeaderChar"/>
    <w:unhideWhenUsed/>
    <w:rsid w:val="00592A4D"/>
    <w:pPr>
      <w:tabs>
        <w:tab w:val="center" w:pos="4680"/>
        <w:tab w:val="right" w:pos="9360"/>
      </w:tabs>
    </w:pPr>
    <w:rPr>
      <w:rFonts w:ascii="Times New Roman" w:hAnsi="Times New Roman"/>
      <w:i w:val="0"/>
      <w:iCs w:val="0"/>
      <w:sz w:val="24"/>
      <w:lang w:val="ru-RU" w:eastAsia="ru-RU"/>
    </w:rPr>
  </w:style>
  <w:style w:type="character" w:customStyle="1" w:styleId="HeaderChar">
    <w:name w:val="Header Char"/>
    <w:aliases w:val="h Char,Header Char Char Char Char Char,Header Char Char Char Char1,Header Char Char Char1"/>
    <w:basedOn w:val="DefaultParagraphFont"/>
    <w:link w:val="Header"/>
    <w:rsid w:val="00592A4D"/>
    <w:rPr>
      <w:rFonts w:ascii="Times New Roman" w:eastAsia="Times New Roman" w:hAnsi="Times New Roman"/>
      <w:sz w:val="24"/>
      <w:szCs w:val="24"/>
      <w:lang w:val="ru-RU" w:eastAsia="ru-RU"/>
    </w:rPr>
  </w:style>
  <w:style w:type="paragraph" w:customStyle="1" w:styleId="norm">
    <w:name w:val="norm"/>
    <w:basedOn w:val="Normal"/>
    <w:link w:val="normChar"/>
    <w:qFormat/>
    <w:rsid w:val="005C47B7"/>
    <w:pPr>
      <w:spacing w:line="480" w:lineRule="auto"/>
      <w:ind w:firstLine="709"/>
      <w:jc w:val="both"/>
    </w:pPr>
    <w:rPr>
      <w:rFonts w:ascii="Arial Armenian" w:hAnsi="Arial Armenian"/>
      <w:i w:val="0"/>
      <w:iCs w:val="0"/>
      <w:sz w:val="22"/>
      <w:szCs w:val="22"/>
      <w:lang w:val="x-none" w:eastAsia="ru-RU"/>
    </w:rPr>
  </w:style>
  <w:style w:type="character" w:customStyle="1" w:styleId="normChar">
    <w:name w:val="norm Char"/>
    <w:link w:val="norm"/>
    <w:locked/>
    <w:rsid w:val="005C47B7"/>
    <w:rPr>
      <w:rFonts w:ascii="Arial Armenian" w:eastAsia="Times New Roman" w:hAnsi="Arial Armenian"/>
      <w:sz w:val="22"/>
      <w:szCs w:val="22"/>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2957">
      <w:bodyDiv w:val="1"/>
      <w:marLeft w:val="0"/>
      <w:marRight w:val="0"/>
      <w:marTop w:val="0"/>
      <w:marBottom w:val="0"/>
      <w:divBdr>
        <w:top w:val="none" w:sz="0" w:space="0" w:color="auto"/>
        <w:left w:val="none" w:sz="0" w:space="0" w:color="auto"/>
        <w:bottom w:val="none" w:sz="0" w:space="0" w:color="auto"/>
        <w:right w:val="none" w:sz="0" w:space="0" w:color="auto"/>
      </w:divBdr>
    </w:div>
    <w:div w:id="57018557">
      <w:bodyDiv w:val="1"/>
      <w:marLeft w:val="0"/>
      <w:marRight w:val="0"/>
      <w:marTop w:val="0"/>
      <w:marBottom w:val="0"/>
      <w:divBdr>
        <w:top w:val="none" w:sz="0" w:space="0" w:color="auto"/>
        <w:left w:val="none" w:sz="0" w:space="0" w:color="auto"/>
        <w:bottom w:val="none" w:sz="0" w:space="0" w:color="auto"/>
        <w:right w:val="none" w:sz="0" w:space="0" w:color="auto"/>
      </w:divBdr>
    </w:div>
    <w:div w:id="144973806">
      <w:bodyDiv w:val="1"/>
      <w:marLeft w:val="0"/>
      <w:marRight w:val="0"/>
      <w:marTop w:val="0"/>
      <w:marBottom w:val="0"/>
      <w:divBdr>
        <w:top w:val="none" w:sz="0" w:space="0" w:color="auto"/>
        <w:left w:val="none" w:sz="0" w:space="0" w:color="auto"/>
        <w:bottom w:val="none" w:sz="0" w:space="0" w:color="auto"/>
        <w:right w:val="none" w:sz="0" w:space="0" w:color="auto"/>
      </w:divBdr>
    </w:div>
    <w:div w:id="151218210">
      <w:bodyDiv w:val="1"/>
      <w:marLeft w:val="0"/>
      <w:marRight w:val="0"/>
      <w:marTop w:val="0"/>
      <w:marBottom w:val="0"/>
      <w:divBdr>
        <w:top w:val="none" w:sz="0" w:space="0" w:color="auto"/>
        <w:left w:val="none" w:sz="0" w:space="0" w:color="auto"/>
        <w:bottom w:val="none" w:sz="0" w:space="0" w:color="auto"/>
        <w:right w:val="none" w:sz="0" w:space="0" w:color="auto"/>
      </w:divBdr>
    </w:div>
    <w:div w:id="161362813">
      <w:bodyDiv w:val="1"/>
      <w:marLeft w:val="0"/>
      <w:marRight w:val="0"/>
      <w:marTop w:val="0"/>
      <w:marBottom w:val="0"/>
      <w:divBdr>
        <w:top w:val="none" w:sz="0" w:space="0" w:color="auto"/>
        <w:left w:val="none" w:sz="0" w:space="0" w:color="auto"/>
        <w:bottom w:val="none" w:sz="0" w:space="0" w:color="auto"/>
        <w:right w:val="none" w:sz="0" w:space="0" w:color="auto"/>
      </w:divBdr>
    </w:div>
    <w:div w:id="245768523">
      <w:bodyDiv w:val="1"/>
      <w:marLeft w:val="0"/>
      <w:marRight w:val="0"/>
      <w:marTop w:val="0"/>
      <w:marBottom w:val="0"/>
      <w:divBdr>
        <w:top w:val="none" w:sz="0" w:space="0" w:color="auto"/>
        <w:left w:val="none" w:sz="0" w:space="0" w:color="auto"/>
        <w:bottom w:val="none" w:sz="0" w:space="0" w:color="auto"/>
        <w:right w:val="none" w:sz="0" w:space="0" w:color="auto"/>
      </w:divBdr>
    </w:div>
    <w:div w:id="295642820">
      <w:bodyDiv w:val="1"/>
      <w:marLeft w:val="0"/>
      <w:marRight w:val="0"/>
      <w:marTop w:val="0"/>
      <w:marBottom w:val="0"/>
      <w:divBdr>
        <w:top w:val="none" w:sz="0" w:space="0" w:color="auto"/>
        <w:left w:val="none" w:sz="0" w:space="0" w:color="auto"/>
        <w:bottom w:val="none" w:sz="0" w:space="0" w:color="auto"/>
        <w:right w:val="none" w:sz="0" w:space="0" w:color="auto"/>
      </w:divBdr>
    </w:div>
    <w:div w:id="304895105">
      <w:bodyDiv w:val="1"/>
      <w:marLeft w:val="0"/>
      <w:marRight w:val="0"/>
      <w:marTop w:val="0"/>
      <w:marBottom w:val="0"/>
      <w:divBdr>
        <w:top w:val="none" w:sz="0" w:space="0" w:color="auto"/>
        <w:left w:val="none" w:sz="0" w:space="0" w:color="auto"/>
        <w:bottom w:val="none" w:sz="0" w:space="0" w:color="auto"/>
        <w:right w:val="none" w:sz="0" w:space="0" w:color="auto"/>
      </w:divBdr>
    </w:div>
    <w:div w:id="337083426">
      <w:bodyDiv w:val="1"/>
      <w:marLeft w:val="0"/>
      <w:marRight w:val="0"/>
      <w:marTop w:val="0"/>
      <w:marBottom w:val="0"/>
      <w:divBdr>
        <w:top w:val="none" w:sz="0" w:space="0" w:color="auto"/>
        <w:left w:val="none" w:sz="0" w:space="0" w:color="auto"/>
        <w:bottom w:val="none" w:sz="0" w:space="0" w:color="auto"/>
        <w:right w:val="none" w:sz="0" w:space="0" w:color="auto"/>
      </w:divBdr>
    </w:div>
    <w:div w:id="348458757">
      <w:bodyDiv w:val="1"/>
      <w:marLeft w:val="0"/>
      <w:marRight w:val="0"/>
      <w:marTop w:val="0"/>
      <w:marBottom w:val="0"/>
      <w:divBdr>
        <w:top w:val="none" w:sz="0" w:space="0" w:color="auto"/>
        <w:left w:val="none" w:sz="0" w:space="0" w:color="auto"/>
        <w:bottom w:val="none" w:sz="0" w:space="0" w:color="auto"/>
        <w:right w:val="none" w:sz="0" w:space="0" w:color="auto"/>
      </w:divBdr>
    </w:div>
    <w:div w:id="354382137">
      <w:bodyDiv w:val="1"/>
      <w:marLeft w:val="0"/>
      <w:marRight w:val="0"/>
      <w:marTop w:val="0"/>
      <w:marBottom w:val="0"/>
      <w:divBdr>
        <w:top w:val="none" w:sz="0" w:space="0" w:color="auto"/>
        <w:left w:val="none" w:sz="0" w:space="0" w:color="auto"/>
        <w:bottom w:val="none" w:sz="0" w:space="0" w:color="auto"/>
        <w:right w:val="none" w:sz="0" w:space="0" w:color="auto"/>
      </w:divBdr>
    </w:div>
    <w:div w:id="501312246">
      <w:bodyDiv w:val="1"/>
      <w:marLeft w:val="0"/>
      <w:marRight w:val="0"/>
      <w:marTop w:val="0"/>
      <w:marBottom w:val="0"/>
      <w:divBdr>
        <w:top w:val="none" w:sz="0" w:space="0" w:color="auto"/>
        <w:left w:val="none" w:sz="0" w:space="0" w:color="auto"/>
        <w:bottom w:val="none" w:sz="0" w:space="0" w:color="auto"/>
        <w:right w:val="none" w:sz="0" w:space="0" w:color="auto"/>
      </w:divBdr>
    </w:div>
    <w:div w:id="607741180">
      <w:bodyDiv w:val="1"/>
      <w:marLeft w:val="0"/>
      <w:marRight w:val="0"/>
      <w:marTop w:val="0"/>
      <w:marBottom w:val="0"/>
      <w:divBdr>
        <w:top w:val="none" w:sz="0" w:space="0" w:color="auto"/>
        <w:left w:val="none" w:sz="0" w:space="0" w:color="auto"/>
        <w:bottom w:val="none" w:sz="0" w:space="0" w:color="auto"/>
        <w:right w:val="none" w:sz="0" w:space="0" w:color="auto"/>
      </w:divBdr>
    </w:div>
    <w:div w:id="788281868">
      <w:bodyDiv w:val="1"/>
      <w:marLeft w:val="0"/>
      <w:marRight w:val="0"/>
      <w:marTop w:val="0"/>
      <w:marBottom w:val="0"/>
      <w:divBdr>
        <w:top w:val="none" w:sz="0" w:space="0" w:color="auto"/>
        <w:left w:val="none" w:sz="0" w:space="0" w:color="auto"/>
        <w:bottom w:val="none" w:sz="0" w:space="0" w:color="auto"/>
        <w:right w:val="none" w:sz="0" w:space="0" w:color="auto"/>
      </w:divBdr>
    </w:div>
    <w:div w:id="793210915">
      <w:bodyDiv w:val="1"/>
      <w:marLeft w:val="0"/>
      <w:marRight w:val="0"/>
      <w:marTop w:val="0"/>
      <w:marBottom w:val="0"/>
      <w:divBdr>
        <w:top w:val="none" w:sz="0" w:space="0" w:color="auto"/>
        <w:left w:val="none" w:sz="0" w:space="0" w:color="auto"/>
        <w:bottom w:val="none" w:sz="0" w:space="0" w:color="auto"/>
        <w:right w:val="none" w:sz="0" w:space="0" w:color="auto"/>
      </w:divBdr>
    </w:div>
    <w:div w:id="801188944">
      <w:bodyDiv w:val="1"/>
      <w:marLeft w:val="0"/>
      <w:marRight w:val="0"/>
      <w:marTop w:val="0"/>
      <w:marBottom w:val="0"/>
      <w:divBdr>
        <w:top w:val="none" w:sz="0" w:space="0" w:color="auto"/>
        <w:left w:val="none" w:sz="0" w:space="0" w:color="auto"/>
        <w:bottom w:val="none" w:sz="0" w:space="0" w:color="auto"/>
        <w:right w:val="none" w:sz="0" w:space="0" w:color="auto"/>
      </w:divBdr>
    </w:div>
    <w:div w:id="863782886">
      <w:bodyDiv w:val="1"/>
      <w:marLeft w:val="0"/>
      <w:marRight w:val="0"/>
      <w:marTop w:val="0"/>
      <w:marBottom w:val="0"/>
      <w:divBdr>
        <w:top w:val="none" w:sz="0" w:space="0" w:color="auto"/>
        <w:left w:val="none" w:sz="0" w:space="0" w:color="auto"/>
        <w:bottom w:val="none" w:sz="0" w:space="0" w:color="auto"/>
        <w:right w:val="none" w:sz="0" w:space="0" w:color="auto"/>
      </w:divBdr>
    </w:div>
    <w:div w:id="867716669">
      <w:bodyDiv w:val="1"/>
      <w:marLeft w:val="0"/>
      <w:marRight w:val="0"/>
      <w:marTop w:val="0"/>
      <w:marBottom w:val="0"/>
      <w:divBdr>
        <w:top w:val="none" w:sz="0" w:space="0" w:color="auto"/>
        <w:left w:val="none" w:sz="0" w:space="0" w:color="auto"/>
        <w:bottom w:val="none" w:sz="0" w:space="0" w:color="auto"/>
        <w:right w:val="none" w:sz="0" w:space="0" w:color="auto"/>
      </w:divBdr>
    </w:div>
    <w:div w:id="871769780">
      <w:bodyDiv w:val="1"/>
      <w:marLeft w:val="0"/>
      <w:marRight w:val="0"/>
      <w:marTop w:val="0"/>
      <w:marBottom w:val="0"/>
      <w:divBdr>
        <w:top w:val="none" w:sz="0" w:space="0" w:color="auto"/>
        <w:left w:val="none" w:sz="0" w:space="0" w:color="auto"/>
        <w:bottom w:val="none" w:sz="0" w:space="0" w:color="auto"/>
        <w:right w:val="none" w:sz="0" w:space="0" w:color="auto"/>
      </w:divBdr>
    </w:div>
    <w:div w:id="901066412">
      <w:bodyDiv w:val="1"/>
      <w:marLeft w:val="0"/>
      <w:marRight w:val="0"/>
      <w:marTop w:val="0"/>
      <w:marBottom w:val="0"/>
      <w:divBdr>
        <w:top w:val="none" w:sz="0" w:space="0" w:color="auto"/>
        <w:left w:val="none" w:sz="0" w:space="0" w:color="auto"/>
        <w:bottom w:val="none" w:sz="0" w:space="0" w:color="auto"/>
        <w:right w:val="none" w:sz="0" w:space="0" w:color="auto"/>
      </w:divBdr>
    </w:div>
    <w:div w:id="965349531">
      <w:bodyDiv w:val="1"/>
      <w:marLeft w:val="0"/>
      <w:marRight w:val="0"/>
      <w:marTop w:val="0"/>
      <w:marBottom w:val="0"/>
      <w:divBdr>
        <w:top w:val="none" w:sz="0" w:space="0" w:color="auto"/>
        <w:left w:val="none" w:sz="0" w:space="0" w:color="auto"/>
        <w:bottom w:val="none" w:sz="0" w:space="0" w:color="auto"/>
        <w:right w:val="none" w:sz="0" w:space="0" w:color="auto"/>
      </w:divBdr>
    </w:div>
    <w:div w:id="1198812276">
      <w:bodyDiv w:val="1"/>
      <w:marLeft w:val="0"/>
      <w:marRight w:val="0"/>
      <w:marTop w:val="0"/>
      <w:marBottom w:val="0"/>
      <w:divBdr>
        <w:top w:val="none" w:sz="0" w:space="0" w:color="auto"/>
        <w:left w:val="none" w:sz="0" w:space="0" w:color="auto"/>
        <w:bottom w:val="none" w:sz="0" w:space="0" w:color="auto"/>
        <w:right w:val="none" w:sz="0" w:space="0" w:color="auto"/>
      </w:divBdr>
    </w:div>
    <w:div w:id="1201430538">
      <w:bodyDiv w:val="1"/>
      <w:marLeft w:val="0"/>
      <w:marRight w:val="0"/>
      <w:marTop w:val="0"/>
      <w:marBottom w:val="0"/>
      <w:divBdr>
        <w:top w:val="none" w:sz="0" w:space="0" w:color="auto"/>
        <w:left w:val="none" w:sz="0" w:space="0" w:color="auto"/>
        <w:bottom w:val="none" w:sz="0" w:space="0" w:color="auto"/>
        <w:right w:val="none" w:sz="0" w:space="0" w:color="auto"/>
      </w:divBdr>
    </w:div>
    <w:div w:id="1218590777">
      <w:bodyDiv w:val="1"/>
      <w:marLeft w:val="0"/>
      <w:marRight w:val="0"/>
      <w:marTop w:val="0"/>
      <w:marBottom w:val="0"/>
      <w:divBdr>
        <w:top w:val="none" w:sz="0" w:space="0" w:color="auto"/>
        <w:left w:val="none" w:sz="0" w:space="0" w:color="auto"/>
        <w:bottom w:val="none" w:sz="0" w:space="0" w:color="auto"/>
        <w:right w:val="none" w:sz="0" w:space="0" w:color="auto"/>
      </w:divBdr>
    </w:div>
    <w:div w:id="1264338186">
      <w:bodyDiv w:val="1"/>
      <w:marLeft w:val="0"/>
      <w:marRight w:val="0"/>
      <w:marTop w:val="0"/>
      <w:marBottom w:val="0"/>
      <w:divBdr>
        <w:top w:val="none" w:sz="0" w:space="0" w:color="auto"/>
        <w:left w:val="none" w:sz="0" w:space="0" w:color="auto"/>
        <w:bottom w:val="none" w:sz="0" w:space="0" w:color="auto"/>
        <w:right w:val="none" w:sz="0" w:space="0" w:color="auto"/>
      </w:divBdr>
    </w:div>
    <w:div w:id="1304237984">
      <w:bodyDiv w:val="1"/>
      <w:marLeft w:val="0"/>
      <w:marRight w:val="0"/>
      <w:marTop w:val="0"/>
      <w:marBottom w:val="0"/>
      <w:divBdr>
        <w:top w:val="none" w:sz="0" w:space="0" w:color="auto"/>
        <w:left w:val="none" w:sz="0" w:space="0" w:color="auto"/>
        <w:bottom w:val="none" w:sz="0" w:space="0" w:color="auto"/>
        <w:right w:val="none" w:sz="0" w:space="0" w:color="auto"/>
      </w:divBdr>
    </w:div>
    <w:div w:id="1339193296">
      <w:bodyDiv w:val="1"/>
      <w:marLeft w:val="0"/>
      <w:marRight w:val="0"/>
      <w:marTop w:val="0"/>
      <w:marBottom w:val="0"/>
      <w:divBdr>
        <w:top w:val="none" w:sz="0" w:space="0" w:color="auto"/>
        <w:left w:val="none" w:sz="0" w:space="0" w:color="auto"/>
        <w:bottom w:val="none" w:sz="0" w:space="0" w:color="auto"/>
        <w:right w:val="none" w:sz="0" w:space="0" w:color="auto"/>
      </w:divBdr>
    </w:div>
    <w:div w:id="1417678074">
      <w:bodyDiv w:val="1"/>
      <w:marLeft w:val="0"/>
      <w:marRight w:val="0"/>
      <w:marTop w:val="0"/>
      <w:marBottom w:val="0"/>
      <w:divBdr>
        <w:top w:val="none" w:sz="0" w:space="0" w:color="auto"/>
        <w:left w:val="none" w:sz="0" w:space="0" w:color="auto"/>
        <w:bottom w:val="none" w:sz="0" w:space="0" w:color="auto"/>
        <w:right w:val="none" w:sz="0" w:space="0" w:color="auto"/>
      </w:divBdr>
    </w:div>
    <w:div w:id="1527401684">
      <w:bodyDiv w:val="1"/>
      <w:marLeft w:val="0"/>
      <w:marRight w:val="0"/>
      <w:marTop w:val="0"/>
      <w:marBottom w:val="0"/>
      <w:divBdr>
        <w:top w:val="none" w:sz="0" w:space="0" w:color="auto"/>
        <w:left w:val="none" w:sz="0" w:space="0" w:color="auto"/>
        <w:bottom w:val="none" w:sz="0" w:space="0" w:color="auto"/>
        <w:right w:val="none" w:sz="0" w:space="0" w:color="auto"/>
      </w:divBdr>
    </w:div>
    <w:div w:id="1668092959">
      <w:bodyDiv w:val="1"/>
      <w:marLeft w:val="0"/>
      <w:marRight w:val="0"/>
      <w:marTop w:val="0"/>
      <w:marBottom w:val="0"/>
      <w:divBdr>
        <w:top w:val="none" w:sz="0" w:space="0" w:color="auto"/>
        <w:left w:val="none" w:sz="0" w:space="0" w:color="auto"/>
        <w:bottom w:val="none" w:sz="0" w:space="0" w:color="auto"/>
        <w:right w:val="none" w:sz="0" w:space="0" w:color="auto"/>
      </w:divBdr>
    </w:div>
    <w:div w:id="1754469185">
      <w:bodyDiv w:val="1"/>
      <w:marLeft w:val="0"/>
      <w:marRight w:val="0"/>
      <w:marTop w:val="0"/>
      <w:marBottom w:val="0"/>
      <w:divBdr>
        <w:top w:val="none" w:sz="0" w:space="0" w:color="auto"/>
        <w:left w:val="none" w:sz="0" w:space="0" w:color="auto"/>
        <w:bottom w:val="none" w:sz="0" w:space="0" w:color="auto"/>
        <w:right w:val="none" w:sz="0" w:space="0" w:color="auto"/>
      </w:divBdr>
    </w:div>
    <w:div w:id="1788348756">
      <w:bodyDiv w:val="1"/>
      <w:marLeft w:val="0"/>
      <w:marRight w:val="0"/>
      <w:marTop w:val="0"/>
      <w:marBottom w:val="0"/>
      <w:divBdr>
        <w:top w:val="none" w:sz="0" w:space="0" w:color="auto"/>
        <w:left w:val="none" w:sz="0" w:space="0" w:color="auto"/>
        <w:bottom w:val="none" w:sz="0" w:space="0" w:color="auto"/>
        <w:right w:val="none" w:sz="0" w:space="0" w:color="auto"/>
      </w:divBdr>
    </w:div>
    <w:div w:id="1896773119">
      <w:bodyDiv w:val="1"/>
      <w:marLeft w:val="0"/>
      <w:marRight w:val="0"/>
      <w:marTop w:val="0"/>
      <w:marBottom w:val="0"/>
      <w:divBdr>
        <w:top w:val="none" w:sz="0" w:space="0" w:color="auto"/>
        <w:left w:val="none" w:sz="0" w:space="0" w:color="auto"/>
        <w:bottom w:val="none" w:sz="0" w:space="0" w:color="auto"/>
        <w:right w:val="none" w:sz="0" w:space="0" w:color="auto"/>
      </w:divBdr>
    </w:div>
    <w:div w:id="1938783019">
      <w:bodyDiv w:val="1"/>
      <w:marLeft w:val="0"/>
      <w:marRight w:val="0"/>
      <w:marTop w:val="0"/>
      <w:marBottom w:val="0"/>
      <w:divBdr>
        <w:top w:val="none" w:sz="0" w:space="0" w:color="auto"/>
        <w:left w:val="none" w:sz="0" w:space="0" w:color="auto"/>
        <w:bottom w:val="none" w:sz="0" w:space="0" w:color="auto"/>
        <w:right w:val="none" w:sz="0" w:space="0" w:color="auto"/>
      </w:divBdr>
    </w:div>
    <w:div w:id="2014531135">
      <w:bodyDiv w:val="1"/>
      <w:marLeft w:val="0"/>
      <w:marRight w:val="0"/>
      <w:marTop w:val="0"/>
      <w:marBottom w:val="0"/>
      <w:divBdr>
        <w:top w:val="none" w:sz="0" w:space="0" w:color="auto"/>
        <w:left w:val="none" w:sz="0" w:space="0" w:color="auto"/>
        <w:bottom w:val="none" w:sz="0" w:space="0" w:color="auto"/>
        <w:right w:val="none" w:sz="0" w:space="0" w:color="auto"/>
      </w:divBdr>
    </w:div>
    <w:div w:id="2015839489">
      <w:bodyDiv w:val="1"/>
      <w:marLeft w:val="0"/>
      <w:marRight w:val="0"/>
      <w:marTop w:val="0"/>
      <w:marBottom w:val="0"/>
      <w:divBdr>
        <w:top w:val="none" w:sz="0" w:space="0" w:color="auto"/>
        <w:left w:val="none" w:sz="0" w:space="0" w:color="auto"/>
        <w:bottom w:val="none" w:sz="0" w:space="0" w:color="auto"/>
        <w:right w:val="none" w:sz="0" w:space="0" w:color="auto"/>
      </w:divBdr>
    </w:div>
    <w:div w:id="2047757495">
      <w:bodyDiv w:val="1"/>
      <w:marLeft w:val="0"/>
      <w:marRight w:val="0"/>
      <w:marTop w:val="0"/>
      <w:marBottom w:val="0"/>
      <w:divBdr>
        <w:top w:val="none" w:sz="0" w:space="0" w:color="auto"/>
        <w:left w:val="none" w:sz="0" w:space="0" w:color="auto"/>
        <w:bottom w:val="none" w:sz="0" w:space="0" w:color="auto"/>
        <w:right w:val="none" w:sz="0" w:space="0" w:color="auto"/>
      </w:divBdr>
    </w:div>
    <w:div w:id="2129620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e%20Ghulyan\Desktop\IMfayler\KARA_VERJ\Hashvetvutyun_EMMA\2024_kisamyak\hashvetvutyun_2024Kisamy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6B9CD-1D6B-4535-9743-E2B0981D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hashvetvutyun_2024Kisamyak</Template>
  <TotalTime>861</TotalTime>
  <Pages>13</Pages>
  <Words>3626</Words>
  <Characters>20669</Characters>
  <Application>Microsoft Office Word</Application>
  <DocSecurity>0</DocSecurity>
  <Lines>172</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Ghulyan</dc:creator>
  <cp:keywords>https://mul2-spm.gov.am/tasks/550118/oneclick?token=b6d5fba32f577ea5bd371f1c82542cad</cp:keywords>
  <dc:description/>
  <cp:lastModifiedBy>Anna Vardazaryan</cp:lastModifiedBy>
  <cp:revision>185</cp:revision>
  <cp:lastPrinted>2025-10-17T12:36:00Z</cp:lastPrinted>
  <dcterms:created xsi:type="dcterms:W3CDTF">2025-10-20T08:27:00Z</dcterms:created>
  <dcterms:modified xsi:type="dcterms:W3CDTF">2026-05-11T10:44:00Z</dcterms:modified>
</cp:coreProperties>
</file>