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28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3330"/>
        <w:gridCol w:w="3510"/>
        <w:gridCol w:w="2790"/>
        <w:gridCol w:w="1890"/>
        <w:gridCol w:w="2048"/>
      </w:tblGrid>
      <w:tr w:rsidR="00CB2DCB" w:rsidRPr="00795021" w:rsidTr="000124FD">
        <w:trPr>
          <w:trHeight w:val="537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6728" w:type="dxa"/>
            <w:gridSpan w:val="3"/>
            <w:shd w:val="clear" w:color="auto" w:fill="F2F2F2"/>
            <w:vAlign w:val="center"/>
          </w:tcPr>
          <w:p w:rsidR="00CB2DCB" w:rsidRPr="00795021" w:rsidRDefault="000124FD" w:rsidP="000124FD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0124FD">
        <w:trPr>
          <w:trHeight w:val="390"/>
        </w:trPr>
        <w:tc>
          <w:tcPr>
            <w:tcW w:w="72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790" w:type="dxa"/>
            <w:vMerge w:val="restart"/>
            <w:shd w:val="clear" w:color="auto" w:fill="F2F2F2"/>
            <w:vAlign w:val="center"/>
          </w:tcPr>
          <w:p w:rsidR="00CB2DCB" w:rsidRPr="00795021" w:rsidRDefault="00E90D84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Կարգավիճակ</w:t>
            </w:r>
            <w:r w:rsidR="000124F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</w:p>
        </w:tc>
        <w:tc>
          <w:tcPr>
            <w:tcW w:w="393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0124FD">
        <w:trPr>
          <w:trHeight w:val="372"/>
        </w:trPr>
        <w:tc>
          <w:tcPr>
            <w:tcW w:w="72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279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/>
            <w:vAlign w:val="center"/>
          </w:tcPr>
          <w:p w:rsidR="00CB2DCB" w:rsidRPr="00795021" w:rsidRDefault="00CB2DC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048" w:type="dxa"/>
            <w:shd w:val="clear" w:color="auto" w:fill="F2F2F2"/>
            <w:vAlign w:val="center"/>
          </w:tcPr>
          <w:p w:rsidR="00CB2DCB" w:rsidRPr="00795021" w:rsidRDefault="007D023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E90D84" w:rsidRPr="00795021" w:rsidTr="000124FD">
        <w:tc>
          <w:tcPr>
            <w:tcW w:w="720" w:type="dxa"/>
            <w:vAlign w:val="center"/>
          </w:tcPr>
          <w:p w:rsidR="00E90D84" w:rsidRPr="00795021" w:rsidRDefault="00E90D84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30" w:type="dxa"/>
          </w:tcPr>
          <w:p w:rsidR="00E90D84" w:rsidRDefault="00E90D84" w:rsidP="00E90D84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հաշվառման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r w:rsidRPr="00E90D84">
              <w:rPr>
                <w:rFonts w:ascii="Courier New" w:eastAsia="Calibri" w:hAnsi="Courier New" w:cs="Courier New"/>
                <w:sz w:val="18"/>
                <w:szCs w:val="18"/>
              </w:rPr>
              <w:t>‎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գնումների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պետ</w:t>
            </w:r>
            <w:proofErr w:type="spellEnd"/>
          </w:p>
          <w:p w:rsidR="00E90D84" w:rsidRPr="00E90D84" w:rsidRDefault="00E90D84" w:rsidP="00E90D84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(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ծածկագիր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՝ 22-3-26.1-Ղ4-2)</w:t>
            </w:r>
          </w:p>
        </w:tc>
        <w:tc>
          <w:tcPr>
            <w:tcW w:w="3510" w:type="dxa"/>
            <w:vAlign w:val="center"/>
          </w:tcPr>
          <w:p w:rsidR="00E90D84" w:rsidRPr="00733D0B" w:rsidRDefault="00E90D84" w:rsidP="00697E3A">
            <w:pPr>
              <w:rPr>
                <w:rFonts w:ascii="GHEA Grapalat" w:eastAsia="Calibri" w:hAnsi="GHEA Grapalat" w:cs="Arial"/>
              </w:rPr>
            </w:pPr>
            <w:proofErr w:type="spellStart"/>
            <w:r w:rsidRPr="00733D0B">
              <w:rPr>
                <w:rFonts w:ascii="GHEA Grapalat" w:eastAsia="Calibri" w:hAnsi="GHEA Grapalat" w:cs="Arial"/>
              </w:rPr>
              <w:t>Գոհար</w:t>
            </w:r>
            <w:proofErr w:type="spellEnd"/>
            <w:r w:rsidRPr="00733D0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eastAsia="Calibri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eastAsia="Calibri" w:hAnsi="GHEA Grapalat" w:cs="Arial"/>
              </w:rPr>
              <w:t>Մոսյան</w:t>
            </w:r>
            <w:proofErr w:type="spellEnd"/>
          </w:p>
        </w:tc>
        <w:tc>
          <w:tcPr>
            <w:tcW w:w="2790" w:type="dxa"/>
            <w:vAlign w:val="center"/>
          </w:tcPr>
          <w:p w:rsidR="00E90D84" w:rsidRPr="00E90D84" w:rsidRDefault="00E90D84" w:rsidP="00E90D84">
            <w:pPr>
              <w:jc w:val="center"/>
              <w:rPr>
                <w:rFonts w:ascii="GHEA Grapalat" w:eastAsia="Calibri" w:hAnsi="GHEA Grapalat" w:cs="Arial"/>
              </w:rPr>
            </w:pPr>
            <w:proofErr w:type="spellStart"/>
            <w:r w:rsidRPr="00E90D84">
              <w:rPr>
                <w:rFonts w:ascii="GHEA Grapalat" w:eastAsia="Calibri" w:hAnsi="GHEA Grapalat" w:cs="Arial"/>
              </w:rPr>
              <w:t>Մերժված</w:t>
            </w:r>
            <w:proofErr w:type="spellEnd"/>
            <w:r w:rsidRPr="00E90D84">
              <w:rPr>
                <w:rFonts w:ascii="GHEA Grapalat" w:eastAsia="Calibri" w:hAnsi="GHEA Grapalat" w:cs="Arial"/>
              </w:rPr>
              <w:t xml:space="preserve"> է</w:t>
            </w:r>
          </w:p>
        </w:tc>
        <w:tc>
          <w:tcPr>
            <w:tcW w:w="1890" w:type="dxa"/>
            <w:vAlign w:val="center"/>
          </w:tcPr>
          <w:p w:rsidR="00E90D84" w:rsidRPr="00795021" w:rsidRDefault="00E90D84" w:rsidP="00406414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48" w:type="dxa"/>
            <w:vAlign w:val="center"/>
          </w:tcPr>
          <w:p w:rsidR="00E90D84" w:rsidRPr="007D023B" w:rsidRDefault="00E90D84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E90D84" w:rsidRPr="00795021" w:rsidRDefault="00E90D84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  <w:tr w:rsidR="00E90D84" w:rsidRPr="00795021" w:rsidTr="000124FD">
        <w:tc>
          <w:tcPr>
            <w:tcW w:w="720" w:type="dxa"/>
            <w:vAlign w:val="center"/>
          </w:tcPr>
          <w:p w:rsidR="00E90D84" w:rsidRPr="00795021" w:rsidRDefault="00E90D84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30" w:type="dxa"/>
          </w:tcPr>
          <w:p w:rsidR="00E90D84" w:rsidRDefault="00E90D84" w:rsidP="00697E3A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հաշվառման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r w:rsidRPr="00E90D84">
              <w:rPr>
                <w:rFonts w:ascii="Courier New" w:eastAsia="Calibri" w:hAnsi="Courier New" w:cs="Courier New"/>
                <w:sz w:val="18"/>
                <w:szCs w:val="18"/>
              </w:rPr>
              <w:t>‎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գնումների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պետ</w:t>
            </w:r>
            <w:proofErr w:type="spellEnd"/>
          </w:p>
          <w:p w:rsidR="00E90D84" w:rsidRPr="00E90D84" w:rsidRDefault="00E90D84" w:rsidP="00697E3A">
            <w:pPr>
              <w:spacing w:after="0"/>
              <w:rPr>
                <w:rFonts w:ascii="GHEA Grapalat" w:eastAsia="Calibri" w:hAnsi="GHEA Grapalat" w:cs="Tahoma"/>
                <w:sz w:val="18"/>
                <w:szCs w:val="18"/>
              </w:rPr>
            </w:pPr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(</w:t>
            </w:r>
            <w:proofErr w:type="spellStart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ծածկագիր</w:t>
            </w:r>
            <w:proofErr w:type="spellEnd"/>
            <w:r w:rsidRPr="00E90D84">
              <w:rPr>
                <w:rFonts w:ascii="GHEA Grapalat" w:eastAsia="Calibri" w:hAnsi="GHEA Grapalat" w:cs="Tahoma"/>
                <w:sz w:val="18"/>
                <w:szCs w:val="18"/>
              </w:rPr>
              <w:t>՝ 22-3-26.1-Ղ4-2)</w:t>
            </w:r>
          </w:p>
        </w:tc>
        <w:tc>
          <w:tcPr>
            <w:tcW w:w="3510" w:type="dxa"/>
            <w:vAlign w:val="center"/>
          </w:tcPr>
          <w:p w:rsidR="00E90D84" w:rsidRPr="00733D0B" w:rsidRDefault="00E90D84" w:rsidP="00697E3A">
            <w:pPr>
              <w:rPr>
                <w:rFonts w:ascii="GHEA Grapalat" w:eastAsia="Calibri" w:hAnsi="GHEA Grapalat" w:cs="Arial"/>
              </w:rPr>
            </w:pPr>
            <w:proofErr w:type="spellStart"/>
            <w:r w:rsidRPr="000B0EFE">
              <w:rPr>
                <w:rFonts w:ascii="GHEA Grapalat" w:eastAsia="Calibri" w:hAnsi="GHEA Grapalat" w:cs="Arial"/>
              </w:rPr>
              <w:t>Լուսինե</w:t>
            </w:r>
            <w:proofErr w:type="spellEnd"/>
            <w:r w:rsidRPr="000B0EFE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0B0EFE">
              <w:rPr>
                <w:rFonts w:ascii="GHEA Grapalat" w:eastAsia="Calibri" w:hAnsi="GHEA Grapalat" w:cs="Arial"/>
              </w:rPr>
              <w:t>Աշոտի</w:t>
            </w:r>
            <w:proofErr w:type="spellEnd"/>
            <w:r w:rsidRPr="000B0EFE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0B0EFE">
              <w:rPr>
                <w:rFonts w:ascii="GHEA Grapalat" w:eastAsia="Calibri" w:hAnsi="GHEA Grapalat" w:cs="Arial"/>
              </w:rPr>
              <w:t>Մարտիրոսյան</w:t>
            </w:r>
            <w:proofErr w:type="spellEnd"/>
          </w:p>
        </w:tc>
        <w:tc>
          <w:tcPr>
            <w:tcW w:w="2790" w:type="dxa"/>
            <w:vAlign w:val="center"/>
          </w:tcPr>
          <w:p w:rsidR="00E90D84" w:rsidRPr="00E90D84" w:rsidRDefault="00E90D84" w:rsidP="00E90D84">
            <w:pPr>
              <w:jc w:val="center"/>
              <w:rPr>
                <w:rFonts w:ascii="GHEA Grapalat" w:eastAsia="Calibri" w:hAnsi="GHEA Grapalat" w:cs="Arial"/>
              </w:rPr>
            </w:pPr>
            <w:proofErr w:type="spellStart"/>
            <w:r w:rsidRPr="00E90D84">
              <w:rPr>
                <w:rFonts w:ascii="GHEA Grapalat" w:eastAsia="Calibri" w:hAnsi="GHEA Grapalat" w:cs="Arial"/>
              </w:rPr>
              <w:t>Մերժված</w:t>
            </w:r>
            <w:proofErr w:type="spellEnd"/>
            <w:r w:rsidRPr="00E90D84">
              <w:rPr>
                <w:rFonts w:ascii="GHEA Grapalat" w:eastAsia="Calibri" w:hAnsi="GHEA Grapalat" w:cs="Arial"/>
              </w:rPr>
              <w:t xml:space="preserve"> է</w:t>
            </w:r>
          </w:p>
        </w:tc>
        <w:tc>
          <w:tcPr>
            <w:tcW w:w="1890" w:type="dxa"/>
            <w:vAlign w:val="center"/>
          </w:tcPr>
          <w:p w:rsidR="00E90D84" w:rsidRDefault="00E90D84" w:rsidP="00E90D84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048" w:type="dxa"/>
            <w:vAlign w:val="center"/>
          </w:tcPr>
          <w:p w:rsidR="00E90D84" w:rsidRPr="007D023B" w:rsidRDefault="00E90D84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E90D84" w:rsidRPr="00795021" w:rsidRDefault="00E90D84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946207">
      <w:pgSz w:w="15840" w:h="12240" w:orient="landscape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124FD"/>
    <w:rsid w:val="00062B19"/>
    <w:rsid w:val="000A4621"/>
    <w:rsid w:val="00177662"/>
    <w:rsid w:val="00192399"/>
    <w:rsid w:val="001B778F"/>
    <w:rsid w:val="001C0343"/>
    <w:rsid w:val="00215A5C"/>
    <w:rsid w:val="0022364B"/>
    <w:rsid w:val="002A579E"/>
    <w:rsid w:val="00406414"/>
    <w:rsid w:val="004210C8"/>
    <w:rsid w:val="00494544"/>
    <w:rsid w:val="0053113B"/>
    <w:rsid w:val="00532427"/>
    <w:rsid w:val="005B0CA0"/>
    <w:rsid w:val="00614871"/>
    <w:rsid w:val="00615E99"/>
    <w:rsid w:val="00663D13"/>
    <w:rsid w:val="006B25FA"/>
    <w:rsid w:val="00795021"/>
    <w:rsid w:val="007C05BF"/>
    <w:rsid w:val="007D023B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0D84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11</cp:revision>
  <cp:lastPrinted>2018-09-20T07:29:00Z</cp:lastPrinted>
  <dcterms:created xsi:type="dcterms:W3CDTF">2021-05-03T19:02:00Z</dcterms:created>
  <dcterms:modified xsi:type="dcterms:W3CDTF">2026-02-17T10:41:00Z</dcterms:modified>
</cp:coreProperties>
</file>