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F9" w:rsidRPr="0048355A" w:rsidRDefault="00EE51F9" w:rsidP="00EE51F9">
      <w:pPr>
        <w:ind w:left="6237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1337D5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Հավելված</w:t>
      </w:r>
      <w:r w:rsidR="0048355A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N</w:t>
      </w:r>
      <w:r w:rsidR="0048355A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56</w:t>
      </w:r>
    </w:p>
    <w:p w:rsidR="00016735" w:rsidRDefault="00EE51F9" w:rsidP="00EE51F9">
      <w:pPr>
        <w:ind w:left="6237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1337D5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Պետական գույքի կառավարման կոմիտեի</w:t>
      </w:r>
    </w:p>
    <w:p w:rsidR="00EE51F9" w:rsidRDefault="00EE51F9" w:rsidP="00EE51F9">
      <w:pPr>
        <w:ind w:left="6237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1337D5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գլխավոր քարտուղարի</w:t>
      </w:r>
    </w:p>
    <w:p w:rsidR="00EE51F9" w:rsidRPr="001337D5" w:rsidRDefault="007056C6" w:rsidP="00EE51F9">
      <w:pPr>
        <w:ind w:left="6237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2019 թ.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դեկտեմբերի 26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-ի N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428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–Ա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րամանի</w:t>
      </w:r>
    </w:p>
    <w:p w:rsidR="00EE51F9" w:rsidRPr="00597F40" w:rsidRDefault="00EE51F9" w:rsidP="00EE51F9">
      <w:pPr>
        <w:spacing w:after="0" w:line="240" w:lineRule="auto"/>
        <w:ind w:firstLine="375"/>
        <w:jc w:val="right"/>
        <w:rPr>
          <w:rFonts w:ascii="GHEA Grapalat" w:eastAsia="Times New Roman" w:hAnsi="GHEA Grapalat"/>
          <w:sz w:val="28"/>
          <w:szCs w:val="28"/>
          <w:lang w:val="hy-AM"/>
        </w:rPr>
      </w:pPr>
    </w:p>
    <w:p w:rsidR="00EE51F9" w:rsidRPr="00597F40" w:rsidRDefault="00EE51F9" w:rsidP="00EE51F9">
      <w:pPr>
        <w:spacing w:after="0" w:line="240" w:lineRule="auto"/>
        <w:ind w:firstLine="375"/>
        <w:jc w:val="center"/>
        <w:rPr>
          <w:rFonts w:ascii="GHEA Grapalat" w:eastAsia="Times New Roman" w:hAnsi="GHEA Grapalat"/>
          <w:b/>
          <w:sz w:val="28"/>
          <w:szCs w:val="28"/>
          <w:lang w:val="hy-AM"/>
        </w:rPr>
      </w:pPr>
      <w:r w:rsidRPr="00597F40">
        <w:rPr>
          <w:rFonts w:ascii="GHEA Grapalat" w:eastAsia="Times New Roman" w:hAnsi="GHEA Grapalat"/>
          <w:b/>
          <w:sz w:val="28"/>
          <w:szCs w:val="28"/>
          <w:lang w:val="hy-AM"/>
        </w:rPr>
        <w:t>ՔԱՂԱՔԱՑԻԱԿԱՆ ԾԱՌԱՅՈՒԹՅԱՆ ՊԱՇՏՈՆԻ ԱՆՁՆԱԳԻՐ</w:t>
      </w:r>
    </w:p>
    <w:p w:rsidR="00EE51F9" w:rsidRPr="008D743D" w:rsidRDefault="00EE51F9" w:rsidP="00EE51F9">
      <w:pPr>
        <w:spacing w:after="0" w:line="240" w:lineRule="auto"/>
        <w:ind w:firstLine="375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</w:p>
    <w:p w:rsidR="00597F40" w:rsidRPr="00BB211E" w:rsidRDefault="00EE51F9" w:rsidP="00597F40">
      <w:pPr>
        <w:spacing w:after="0" w:line="240" w:lineRule="auto"/>
        <w:jc w:val="center"/>
        <w:rPr>
          <w:rFonts w:ascii="GHEA Grapalat" w:eastAsia="Times New Roman" w:hAnsi="GHEA Grapalat"/>
          <w:b/>
          <w:sz w:val="26"/>
          <w:szCs w:val="26"/>
          <w:lang w:val="hy-AM"/>
        </w:rPr>
      </w:pPr>
      <w:r w:rsidRPr="00597F40">
        <w:rPr>
          <w:rFonts w:ascii="GHEA Grapalat" w:eastAsia="Times New Roman" w:hAnsi="GHEA Grapalat"/>
          <w:b/>
          <w:sz w:val="26"/>
          <w:szCs w:val="26"/>
          <w:lang w:val="hy-AM"/>
        </w:rPr>
        <w:t>ՊԵՏԱԿԱՆ ԳՈՒՅՔԻ ԿԱՌԱՎԱՐՄԱՆ ԿՈՄԻՏԵԻ</w:t>
      </w:r>
    </w:p>
    <w:p w:rsidR="00597F40" w:rsidRPr="00BB211E" w:rsidRDefault="00EE51F9" w:rsidP="00597F40">
      <w:pPr>
        <w:spacing w:after="0" w:line="240" w:lineRule="auto"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val="hy-AM"/>
        </w:rPr>
      </w:pPr>
      <w:r w:rsidRPr="00597F40">
        <w:rPr>
          <w:rFonts w:ascii="GHEA Grapalat" w:eastAsia="Times New Roman" w:hAnsi="GHEA Grapalat"/>
          <w:b/>
          <w:color w:val="000000"/>
          <w:sz w:val="26"/>
          <w:szCs w:val="26"/>
          <w:lang w:val="hy-AM"/>
        </w:rPr>
        <w:t>ՀԱՇՎԱՊԱՀԱԿԱՆ ՀԱՇՎԱՌՄԱՆ ԵՎ ՖԻՆԱՆՍԱՏՆՏԵՍԱԿԱՆ</w:t>
      </w:r>
    </w:p>
    <w:p w:rsidR="00EE51F9" w:rsidRPr="008D743D" w:rsidRDefault="00EE51F9" w:rsidP="00597F40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597F40">
        <w:rPr>
          <w:rFonts w:ascii="GHEA Grapalat" w:eastAsia="Times New Roman" w:hAnsi="GHEA Grapalat"/>
          <w:b/>
          <w:color w:val="000000"/>
          <w:sz w:val="26"/>
          <w:szCs w:val="26"/>
          <w:lang w:val="hy-AM"/>
        </w:rPr>
        <w:t>ՎԱՐՉՈՒԹՅԱՆ</w:t>
      </w:r>
      <w:r w:rsidRPr="00597F40">
        <w:rPr>
          <w:rFonts w:ascii="GHEA Grapalat" w:eastAsia="Times New Roman" w:hAnsi="GHEA Grapalat"/>
          <w:b/>
          <w:sz w:val="26"/>
          <w:szCs w:val="26"/>
          <w:lang w:val="hy-AM"/>
        </w:rPr>
        <w:t xml:space="preserve"> ՊԵՏ</w:t>
      </w:r>
    </w:p>
    <w:p w:rsidR="00EE51F9" w:rsidRPr="008D743D" w:rsidRDefault="00EE51F9" w:rsidP="00EE51F9">
      <w:pPr>
        <w:spacing w:after="0" w:line="240" w:lineRule="auto"/>
        <w:ind w:firstLine="375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bookmarkStart w:id="0" w:name="_GoBack"/>
      <w:bookmarkEnd w:id="0"/>
    </w:p>
    <w:p w:rsidR="00EE51F9" w:rsidRPr="008D743D" w:rsidRDefault="00EE51F9" w:rsidP="00EE51F9">
      <w:pPr>
        <w:spacing w:after="0" w:line="240" w:lineRule="auto"/>
        <w:ind w:firstLine="375"/>
        <w:jc w:val="right"/>
        <w:rPr>
          <w:rFonts w:ascii="GHEA Grapalat" w:eastAsia="Times New Roman" w:hAnsi="GHEA Grapalat"/>
          <w:sz w:val="24"/>
          <w:szCs w:val="24"/>
          <w:lang w:val="hy-AM"/>
        </w:rPr>
      </w:pPr>
      <w:r w:rsidRPr="008D743D">
        <w:rPr>
          <w:rFonts w:ascii="Sylfaen" w:eastAsia="Times New Roman" w:hAnsi="Sylfaen"/>
          <w:sz w:val="24"/>
          <w:szCs w:val="24"/>
          <w:lang w:val="hy-AM"/>
        </w:rPr>
        <w:t> </w:t>
      </w:r>
    </w:p>
    <w:tbl>
      <w:tblPr>
        <w:tblW w:w="107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5"/>
      </w:tblGrid>
      <w:tr w:rsidR="00EE51F9" w:rsidRPr="008D743D" w:rsidTr="00FC33A2">
        <w:trPr>
          <w:tblCellSpacing w:w="0" w:type="dxa"/>
          <w:jc w:val="center"/>
        </w:trPr>
        <w:tc>
          <w:tcPr>
            <w:tcW w:w="10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1F9" w:rsidRPr="0048355A" w:rsidRDefault="00EE51F9" w:rsidP="00597F4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48355A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</w:t>
            </w:r>
            <w:r w:rsidRPr="0048355A">
              <w:rPr>
                <w:rFonts w:ascii="GHEA Grapalat" w:eastAsia="MS Mincho" w:hAnsi="MS Mincho" w:cs="MS Mincho"/>
                <w:b/>
                <w:bCs/>
                <w:sz w:val="24"/>
                <w:szCs w:val="24"/>
              </w:rPr>
              <w:t>․</w:t>
            </w:r>
            <w:r w:rsidRPr="0048355A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Ընդհանուր դրույթներ</w:t>
            </w:r>
          </w:p>
        </w:tc>
      </w:tr>
      <w:tr w:rsidR="00EE51F9" w:rsidRPr="00BB211E" w:rsidTr="00FC33A2">
        <w:trPr>
          <w:tblCellSpacing w:w="0" w:type="dxa"/>
          <w:jc w:val="center"/>
        </w:trPr>
        <w:tc>
          <w:tcPr>
            <w:tcW w:w="10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B79" w:rsidRPr="0048355A" w:rsidRDefault="00EE51F9" w:rsidP="00660B79">
            <w:pPr>
              <w:spacing w:after="0" w:line="240" w:lineRule="auto"/>
              <w:ind w:firstLine="338"/>
              <w:rPr>
                <w:rFonts w:ascii="GHEA Grapalat" w:eastAsia="Times New Roman" w:hAnsi="GHEA Grapalat"/>
                <w:sz w:val="24"/>
                <w:szCs w:val="24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</w:rPr>
              <w:t>1.1. Պաշտոնի անվանումը, ծածկագիրը</w:t>
            </w:r>
          </w:p>
          <w:p w:rsidR="00EE51F9" w:rsidRDefault="00EE51F9" w:rsidP="00660B79">
            <w:pPr>
              <w:spacing w:after="0" w:line="240" w:lineRule="auto"/>
              <w:ind w:firstLine="338"/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48355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Պետական գույքի կառավարման կոմիտեի (այսուհետ՝ Կոմիտե) հաշվապահական հաշվառման և ֆինանսատնտեսական վարչության (այսուհետ՝ Վարչություն) պետ </w:t>
            </w:r>
            <w:r w:rsidRPr="0048355A">
              <w:rPr>
                <w:rFonts w:ascii="GHEA Grapalat" w:eastAsia="Times New Roman" w:hAnsi="GHEA Grapalat"/>
                <w:sz w:val="24"/>
                <w:szCs w:val="24"/>
              </w:rPr>
              <w:t>(</w:t>
            </w:r>
            <w:r w:rsidRPr="0048355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ծածկագիրը՝ </w:t>
            </w:r>
            <w:r w:rsidRPr="0048355A">
              <w:rPr>
                <w:rFonts w:ascii="GHEA Grapalat" w:eastAsia="Times New Roman" w:hAnsi="GHEA Grapalat"/>
                <w:b/>
                <w:sz w:val="24"/>
                <w:szCs w:val="24"/>
              </w:rPr>
              <w:t>22-3</w:t>
            </w: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-</w:t>
            </w:r>
            <w:r w:rsidRPr="0048355A">
              <w:rPr>
                <w:rFonts w:ascii="GHEA Grapalat" w:eastAsia="Times New Roman" w:hAnsi="GHEA Grapalat"/>
                <w:b/>
                <w:sz w:val="24"/>
                <w:szCs w:val="24"/>
              </w:rPr>
              <w:t>26.</w:t>
            </w:r>
            <w:r w:rsidR="007707C4">
              <w:rPr>
                <w:rFonts w:ascii="GHEA Grapalat" w:eastAsia="Times New Roman" w:hAnsi="GHEA Grapalat"/>
                <w:b/>
                <w:sz w:val="24"/>
                <w:szCs w:val="24"/>
              </w:rPr>
              <w:t>1</w:t>
            </w:r>
            <w:r w:rsidRPr="0048355A">
              <w:rPr>
                <w:rFonts w:ascii="GHEA Grapalat" w:eastAsia="Times New Roman" w:hAnsi="GHEA Grapalat"/>
                <w:b/>
                <w:sz w:val="24"/>
                <w:szCs w:val="24"/>
              </w:rPr>
              <w:t>-</w:t>
            </w: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Ղ3-1</w:t>
            </w:r>
            <w:r w:rsidRPr="0048355A">
              <w:rPr>
                <w:rFonts w:ascii="GHEA Grapalat" w:eastAsia="Times New Roman" w:hAnsi="GHEA Grapalat"/>
                <w:b/>
                <w:sz w:val="24"/>
                <w:szCs w:val="24"/>
              </w:rPr>
              <w:t>)</w:t>
            </w:r>
            <w:r w:rsidR="00FC33A2" w:rsidRPr="0048355A">
              <w:rPr>
                <w:rFonts w:ascii="GHEA Grapalat" w:eastAsia="Times New Roman" w:hAnsi="GHEA Grapalat"/>
                <w:b/>
                <w:sz w:val="24"/>
                <w:szCs w:val="24"/>
              </w:rPr>
              <w:t>:</w:t>
            </w:r>
          </w:p>
          <w:p w:rsidR="00C23D1C" w:rsidRPr="0048355A" w:rsidRDefault="00C23D1C" w:rsidP="00660B79">
            <w:pPr>
              <w:spacing w:after="0" w:line="240" w:lineRule="auto"/>
              <w:ind w:firstLine="338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</w:p>
          <w:p w:rsidR="00EE51F9" w:rsidRPr="00BB211E" w:rsidRDefault="00016735" w:rsidP="00660B79">
            <w:pPr>
              <w:tabs>
                <w:tab w:val="center" w:pos="4860"/>
              </w:tabs>
              <w:spacing w:after="0" w:line="240" w:lineRule="auto"/>
              <w:ind w:firstLine="338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1.2. Ենթակա և հաշվետու է</w:t>
            </w:r>
          </w:p>
          <w:p w:rsidR="00EE51F9" w:rsidRPr="0048355A" w:rsidRDefault="00EE51F9" w:rsidP="00660B79">
            <w:pPr>
              <w:tabs>
                <w:tab w:val="left" w:pos="113"/>
              </w:tabs>
              <w:spacing w:after="0"/>
              <w:ind w:firstLine="33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Վարչության պետը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հաշվետու և անմիջական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ենթակա է Կոմիտեի նախագահին:</w:t>
            </w:r>
          </w:p>
          <w:p w:rsidR="00EE51F9" w:rsidRPr="0048355A" w:rsidRDefault="00EE51F9" w:rsidP="00016735">
            <w:pPr>
              <w:spacing w:after="0"/>
              <w:ind w:firstLine="33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Վարչության պետն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անմիջական հաշվետու է Կոմիտեի գլխավոր քարտուղարին:</w:t>
            </w:r>
          </w:p>
          <w:p w:rsidR="00C23D1C" w:rsidRPr="00BB211E" w:rsidRDefault="00C23D1C" w:rsidP="00660B79">
            <w:pPr>
              <w:tabs>
                <w:tab w:val="left" w:pos="113"/>
                <w:tab w:val="center" w:pos="4860"/>
              </w:tabs>
              <w:spacing w:after="0" w:line="240" w:lineRule="auto"/>
              <w:ind w:firstLine="338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</w:p>
          <w:p w:rsidR="00EE51F9" w:rsidRPr="00BB211E" w:rsidRDefault="00EE51F9" w:rsidP="00660B79">
            <w:pPr>
              <w:tabs>
                <w:tab w:val="left" w:pos="113"/>
                <w:tab w:val="center" w:pos="4860"/>
              </w:tabs>
              <w:spacing w:after="0" w:line="240" w:lineRule="auto"/>
              <w:ind w:firstLine="338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1</w:t>
            </w:r>
            <w:r w:rsidR="000167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.3. Ենթակա և հաշվետու պաշտոններ</w:t>
            </w:r>
          </w:p>
          <w:p w:rsidR="00660B79" w:rsidRPr="00BB211E" w:rsidRDefault="00EE51F9" w:rsidP="00660B79">
            <w:pPr>
              <w:spacing w:after="0" w:line="240" w:lineRule="auto"/>
              <w:ind w:firstLine="338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Վարչության պետին անմիջականորեն ենթակա և հաշվետու են Վարչության բաժինների  պետերը։</w:t>
            </w:r>
          </w:p>
          <w:p w:rsidR="0048355A" w:rsidRPr="00BB211E" w:rsidRDefault="0048355A" w:rsidP="00660B79">
            <w:pPr>
              <w:spacing w:after="0" w:line="240" w:lineRule="auto"/>
              <w:ind w:firstLine="338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</w:p>
          <w:p w:rsidR="00016735" w:rsidRPr="00BB211E" w:rsidRDefault="00EE51F9" w:rsidP="0048355A">
            <w:pPr>
              <w:spacing w:after="0" w:line="240" w:lineRule="auto"/>
              <w:ind w:firstLine="338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1.4. Փոխարինող պաշտոնի կամ պաշտոնների անվանումները</w:t>
            </w:r>
          </w:p>
          <w:p w:rsidR="00660B79" w:rsidRPr="00BB211E" w:rsidRDefault="00EE51F9" w:rsidP="00016735">
            <w:pPr>
              <w:spacing w:after="0" w:line="240" w:lineRule="auto"/>
              <w:ind w:firstLine="338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Վարչության պետի բացակայության դեպքում նրան փոխարինում է բաժինների </w:t>
            </w:r>
            <w:r w:rsidR="00660B79" w:rsidRPr="0048355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պետերից մեկը:</w:t>
            </w:r>
          </w:p>
          <w:p w:rsidR="0048355A" w:rsidRPr="00BB211E" w:rsidRDefault="0048355A" w:rsidP="00660B79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</w:p>
          <w:p w:rsidR="00EE51F9" w:rsidRPr="0048355A" w:rsidRDefault="00EE51F9" w:rsidP="00660B79">
            <w:pPr>
              <w:spacing w:after="0" w:line="240" w:lineRule="auto"/>
              <w:ind w:firstLine="338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1.5. Աշխատավայրը</w:t>
            </w:r>
          </w:p>
          <w:p w:rsidR="00EE51F9" w:rsidRPr="0048355A" w:rsidRDefault="00EE51F9" w:rsidP="00597F40">
            <w:pPr>
              <w:tabs>
                <w:tab w:val="center" w:pos="4860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Հայաստան, ք. Երևան, Կենտրոն վարչական շրջան, Տիգրան Մեծի 4:</w:t>
            </w:r>
          </w:p>
          <w:p w:rsidR="00EE51F9" w:rsidRPr="00BB211E" w:rsidRDefault="00EE51F9" w:rsidP="00597F40">
            <w:pPr>
              <w:spacing w:after="0" w:line="240" w:lineRule="auto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</w:p>
        </w:tc>
      </w:tr>
      <w:tr w:rsidR="00EE51F9" w:rsidRPr="00BB211E" w:rsidTr="00FC33A2">
        <w:trPr>
          <w:tblCellSpacing w:w="0" w:type="dxa"/>
          <w:jc w:val="center"/>
        </w:trPr>
        <w:tc>
          <w:tcPr>
            <w:tcW w:w="10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1F9" w:rsidRPr="0048355A" w:rsidRDefault="00EE51F9" w:rsidP="00597F4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t>2. Պաշտոնի բնութագիրը</w:t>
            </w:r>
          </w:p>
          <w:p w:rsidR="00EE51F9" w:rsidRPr="00BB211E" w:rsidRDefault="00EE51F9" w:rsidP="00597F40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2.1. Աշխատանքի բնույթը, իր</w:t>
            </w:r>
            <w:r w:rsidR="00C23D1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ավունքները, պարտականությունները</w:t>
            </w:r>
            <w:r w:rsidR="00C23D1C" w:rsidRPr="00BB211E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`</w:t>
            </w:r>
          </w:p>
          <w:p w:rsidR="00481997" w:rsidRPr="00BB211E" w:rsidRDefault="00481997" w:rsidP="00597F40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է Կոմիտեի կողմից ներկայացված իրավական ակտերի նախագծերի մշակմանը և դրանց քննարկմանը, </w:t>
            </w:r>
            <w:r w:rsidR="00FC33A2" w:rsidRPr="00BB211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ֆինանսաբյուջետային գործընթացին առնչվող Հայաստանի Հանրապետության կառավարության որոշումների նախագծերի </w:t>
            </w:r>
            <w:r w:rsidR="00FC33A2" w:rsidRPr="00BB211E">
              <w:rPr>
                <w:rFonts w:ascii="GHEA Grapalat" w:hAnsi="GHEA Grapalat" w:cs="Sylfaen"/>
                <w:sz w:val="24"/>
                <w:szCs w:val="24"/>
                <w:lang w:val="hy-AM"/>
              </w:rPr>
              <w:t>նախա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="00FC33A2" w:rsidRPr="00BB211E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ֆինանսաբյուջետային ոլորտին առնչվող օրենսդրական ակտերի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նախագծերի վերաբերյալ</w:t>
            </w:r>
            <w:r w:rsidR="00FC33A2"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FC33A2" w:rsidRPr="00BB21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կարծիքի </w:t>
            </w:r>
            <w:r w:rsidR="00FC33A2"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 w:rsidR="00FC33A2" w:rsidRPr="00BB211E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առջև դրված գործառույթների իրականացման հետ կապված խնդիրների կարգավորման նպատակով  հրավիրում է խորհրդակցություններ՝ դրանց մասնակից դարձնելով համապատասխան մարմինների պաշտոնատար անձանց, մասնագետների, փորձագետների,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ձևավորում է օպերատիվ կառավարման և ղեկավարման համար անհրաժեշտ Վարչության կողմից իրականացվող ֆինանսատնտեսական բնույթի գործառույթների և </w:t>
            </w:r>
            <w:r w:rsidRPr="0048355A">
              <w:rPr>
                <w:rFonts w:ascii="Courier New" w:hAnsi="Courier New" w:cs="Courier New"/>
                <w:sz w:val="24"/>
                <w:szCs w:val="24"/>
                <w:lang w:val="hy-AM"/>
              </w:rPr>
              <w:t>‎</w:t>
            </w:r>
            <w:r w:rsidRPr="0048355A">
              <w:rPr>
                <w:rFonts w:ascii="GHEA Grapalat" w:hAnsi="GHEA Grapalat" w:cs="GHEA Grapalat"/>
                <w:sz w:val="24"/>
                <w:szCs w:val="24"/>
                <w:lang w:val="hy-AM"/>
              </w:rPr>
              <w:t>ֆինանսականարդյունքներիմասինամբողջականևհավաստիտեղեկատվություն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վերահսկում է ժամանակին և օրենսդրությամբ սահմանված կարգով հաշվապահական հաշվառման վարման գործառույթները՝Կոմիտեի եռամսյակային և տարեկան ֆինանսական հաշվետվությունների կազմումն ու ներկայացումը գանձապետական LSFinance online համակարգի միջոցով,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մասով հաջորդող տարվա բյուջետային հայտի նախագծի և միջնաժամկետ ծախսային ծրագրերի մշակման և Հայաստանի Հանրապետության ֆինանսների նախարարություն ներկայացման և պետական բյուջեի հիմքում դրվող մուտքերի կանխատեսումների իրականացման աշխատանքները,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վերահսկում է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Հանրապետության պետական բյուջեից </w:t>
            </w:r>
            <w:r w:rsidRPr="0048355A">
              <w:rPr>
                <w:rFonts w:ascii="Courier New" w:hAnsi="Courier New" w:cs="Courier New"/>
                <w:sz w:val="24"/>
                <w:szCs w:val="24"/>
                <w:lang w:val="hy-AM"/>
              </w:rPr>
              <w:t>‎</w:t>
            </w:r>
            <w:r w:rsidRPr="0048355A">
              <w:rPr>
                <w:rFonts w:ascii="GHEA Grapalat" w:hAnsi="GHEA Grapalat" w:cs="GHEA Grapalat"/>
                <w:sz w:val="24"/>
                <w:szCs w:val="24"/>
                <w:lang w:val="hy-AM"/>
              </w:rPr>
              <w:t>ֆինանսավորմ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ան և այդ մասով ծախսերի կատարման՝ ըստ համապատասխան ծրագրերի և տնտեսագիտական դասակարգման հոդվածների և Կոմիտեի ենթակայության պետական ոչ առևտրային և առևտրային կազմակերպությունների  ֆինանսավորման գործընթացները,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վերահսկում է Կոմիտեի հարկային պարտավորությունների ժամանակին և ճշգրիտ կատարման գործընթացները,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հաշվապահական հաշվառման և ‎ֆինանսական հաշվետվությունների տվյալների արժանահավատությունն ապահովելու նպատակով Կոմիտեի ակտիվների և պարտավորությունների գույքագրման իրականացումը,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վերահսկում է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տնօրինությանը հանձնված գույքի գնահատման համար անհրաժեշտ ելակետային տվյալների փաթեթների պատրաստման գործընթացը,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վերահսկում է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սոցիալական փաթեթի շահառուների հաշվառումը էլեկտրոնային շտեմարան ծրագրում, ինչպես նաև համապատասխան հաշվարկներն ու փոխանցումները,</w:t>
            </w:r>
          </w:p>
          <w:p w:rsidR="00481997" w:rsidRPr="00C23D1C" w:rsidRDefault="00481997" w:rsidP="00260A2A">
            <w:pPr>
              <w:pStyle w:val="ListParagraph"/>
              <w:numPr>
                <w:ilvl w:val="0"/>
                <w:numId w:val="40"/>
              </w:numPr>
              <w:tabs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D1C">
              <w:rPr>
                <w:rFonts w:ascii="GHEA Grapalat" w:hAnsi="GHEA Grapalat"/>
                <w:sz w:val="24"/>
                <w:szCs w:val="24"/>
                <w:lang w:val="hy-AM"/>
              </w:rPr>
              <w:t>վերահսկում</w:t>
            </w:r>
            <w:r w:rsidRPr="00C23D1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գանձապետական բաժանմունքում գործող Կոմիտեի աճուրդի, մրցույթի, ուղղակի վաճառքի և վարձակալության աճուրդի դեպոզիտ (ժամանակավոր) հաշիվների վարումը,</w:t>
            </w:r>
          </w:p>
          <w:p w:rsidR="00481997" w:rsidRPr="00C23D1C" w:rsidRDefault="00481997" w:rsidP="00260A2A">
            <w:pPr>
              <w:pStyle w:val="ListParagraph"/>
              <w:numPr>
                <w:ilvl w:val="0"/>
                <w:numId w:val="40"/>
              </w:numPr>
              <w:tabs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D1C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վերահսկում է մասնավորեցվող կամ օտարվող օբյեկտների գնորդներին օրենսդրությամբ սահմանված ժամկետներում վճարման հանձնարարագրերի տրամադրման, գնորդների կողմից սահմանված ժամկետներում և չափերով օբյեկտների վաճառքի գների վճարումների կատարման</w:t>
            </w:r>
            <w:r w:rsidR="00C23D1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C23D1C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 հաշվառման, կատարված վճարումների վերաբերյալ հաշվետվությունների կազման և ներկայացման գործընթացները,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վերահսկում է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օրենսդրությամբ սահմանված կարգով Հայաստանի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Հանրապետության համայնքներին մասնավորեցումից և օտարումից տրամադրվող գումարների, իսկ շարժական գույքի դեպքում՝ Կոմիտեի արտաբյուջետային հաշվին և պետական բյուջե մուտքագրման ենթակա գումարների բաշխման գործընթացը,</w:t>
            </w:r>
          </w:p>
          <w:p w:rsidR="00481997" w:rsidRPr="00C23D1C" w:rsidRDefault="00481997" w:rsidP="00260A2A">
            <w:pPr>
              <w:pStyle w:val="ListParagraph"/>
              <w:numPr>
                <w:ilvl w:val="0"/>
                <w:numId w:val="40"/>
              </w:numPr>
              <w:tabs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D1C">
              <w:rPr>
                <w:rFonts w:ascii="GHEA Grapalat" w:hAnsi="GHEA Grapalat"/>
                <w:sz w:val="24"/>
                <w:szCs w:val="24"/>
                <w:lang w:val="hy-AM"/>
              </w:rPr>
              <w:t>վերահսկում է</w:t>
            </w:r>
            <w:r w:rsidRPr="00C23D1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վարձակալության տրամադրվող պետական գույքի հաշվառումը, վարձակալական վճարների հավաքագրման և դրանց հավաքագրման ընթացքի վերաբերյալ հաշվետվությունների ներկայացման գործընթացը,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վերահսկում է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սեփականություն հանդիսացող շենքերի և շինությունների տանիքներին ու ձեղնահարկերում կապի սարքավորումների տեղակայման և սպասարկման համար կնքված բոլոր պայմանագրերին համապատասխան կապի օպերատորների կողմից դեպոզիտ (ժամանակավոր) հաշվին փոխանցված վարձավճարների հավաքագրման, բաշխման և այդ վարձավճարների բաշխման վերաբերյալ հաշվետվությունների տրամադրման գործընթացը,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վերահսկում է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մասնավորեցման և օտարման հերթական տարաժամկետ վճարումը սահմանված ժամկետում չկատարած, ինչպես նաև երկու և ավելի ամիս վարձակալական վճարներ չկատարած սուբյեկտների համար դատական հայց ներկայացնելու համար պահանջվող հաշվարկների նախապատրաստումը և Կոմիտեի իրավաբանական վարչությանը  տրամադրումը,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գնումների մասին Հայաստանի Հանրապետության օրենսդրությամբ սահմանված պահանջներին համապատասխան Կոմիտեի կարիքների համար անհրաժեշտ ապրանքների, աշխատանքների և ծառայությունների ձեռքբերման գործընթացները,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Կոմիտեի ենթակա պատվիրատուների (պետական ոչ առևտրային կազմակերպություններ, փակ բաժնետիրական ընկերություններ) կողմից ներկայացված տեղեկատվության հրապարակումը </w:t>
            </w:r>
            <w:hyperlink r:id="rId7" w:history="1">
              <w:r w:rsidRPr="0048355A">
                <w:rPr>
                  <w:rFonts w:ascii="GHEA Grapalat" w:hAnsi="GHEA Grapalat" w:cs="Sylfaen"/>
                  <w:sz w:val="24"/>
                  <w:szCs w:val="24"/>
                  <w:lang w:val="hy-AM"/>
                </w:rPr>
                <w:t>www.gnumner.am</w:t>
              </w:r>
            </w:hyperlink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կայքում,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Կոմիտեի և նրա ենթակա պատվիրատուների գնման գործընթացների վերաբերյալ եռամսյակային, կիսամյակային, ինն ամսվա և տարեկան հաշվետվությունների տրամադրումը լիազոր մարմնին, </w:t>
            </w:r>
          </w:p>
          <w:p w:rsidR="00481997" w:rsidRPr="0048355A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Կոմիտեին ամրացված գույքի պահպանման, համակարգչային տեխնիկայի, շենքում առկա սարքավորումների սպասարկման, ծառայողական տրանսպորտային միջոցների տեխնիկական սպասարկման, վառելիքի և ուղեգրերի տրամադրման աշխատանքները,</w:t>
            </w:r>
          </w:p>
          <w:p w:rsidR="00481997" w:rsidRPr="00BB211E" w:rsidRDefault="00481997" w:rsidP="00260A2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right" w:pos="-5227"/>
              </w:tabs>
              <w:spacing w:after="120"/>
              <w:ind w:left="146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այլ պետական մարմինների հաշվեկշռում հաշվառված օգտագործման համար ոչ պիտանի գույքի դուրսգրման աշխատանքներին Կոմիտեի աշխատակիցների մասնակցությունը</w:t>
            </w:r>
            <w:r w:rsidR="0048355A" w:rsidRPr="00BB211E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:rsidR="00481997" w:rsidRPr="0048355A" w:rsidRDefault="00481997" w:rsidP="00481997">
            <w:pPr>
              <w:pStyle w:val="Header"/>
              <w:spacing w:line="276" w:lineRule="auto"/>
              <w:ind w:firstLine="576"/>
              <w:jc w:val="both"/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</w:pPr>
          </w:p>
          <w:p w:rsidR="00481997" w:rsidRPr="0048355A" w:rsidRDefault="00481997" w:rsidP="00481997">
            <w:pPr>
              <w:ind w:firstLine="576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Իրավունքները՝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1) պահանջելու համապատասխան ստորաբաժանումներից Կոմիտեի կողմից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ներկայացվող իրավական ակտերի նախագծերի վերաբերյալ հիմնավորումներ,նախապատրաստելու ֆինանսաբյուջետային գործընթացին առնչվող ՀՀ կառավարության որոշումների նախագծեր,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տրամադրել կարծիք այլ մարմիններց ստացված ֆինանսաբյուջետային ոլորտին առնչվող  օրենսդրական ակտերի նախագծերի վերաբերյալ,</w:t>
            </w:r>
          </w:p>
          <w:p w:rsidR="00481997" w:rsidRPr="0048355A" w:rsidRDefault="00481997" w:rsidP="00016735">
            <w:pPr>
              <w:pStyle w:val="Header"/>
              <w:spacing w:after="120" w:line="276" w:lineRule="auto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2) կազմակերպելու և հրավիրելու խորհրդակցություններ ֆինանսների բնագավառում լիազոր և այլ պետական մարմինների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 անձանց, մասնագետների, փորձագետների մասնակցությամբ՝ կապված Վարչության առջև դրված գործառույթների իրականացման և խնդիրների կարգավորման հետ,</w:t>
            </w:r>
          </w:p>
          <w:p w:rsidR="00481997" w:rsidRPr="0048355A" w:rsidRDefault="00481997" w:rsidP="00016735">
            <w:pPr>
              <w:pStyle w:val="Header"/>
              <w:spacing w:after="120" w:line="276" w:lineRule="auto"/>
              <w:ind w:firstLine="57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3) Վարչության բաժինների պետերից պահանջել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օպերատիվ կառավարման և ղեկավարման համար անհրաժեշտ ֆինանսատնտեսական բնույթի գործառույթների և </w:t>
            </w:r>
            <w:r w:rsidRPr="0048355A">
              <w:rPr>
                <w:rFonts w:ascii="Courier New" w:hAnsi="Courier New" w:cs="Courier New"/>
                <w:sz w:val="24"/>
                <w:szCs w:val="24"/>
                <w:lang w:val="hy-AM"/>
              </w:rPr>
              <w:t>‎</w:t>
            </w:r>
            <w:r w:rsidRPr="0048355A">
              <w:rPr>
                <w:rFonts w:ascii="GHEA Grapalat" w:hAnsi="GHEA Grapalat" w:cs="GHEA Grapalat"/>
                <w:sz w:val="24"/>
                <w:szCs w:val="24"/>
                <w:lang w:val="hy-AM"/>
              </w:rPr>
              <w:t>ֆինանսականարդյունքներիմասինամբողջականևհավաստիտ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եղեկատվություն,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4) պահանջելու ժամանակին և օրենսդրությամբ սահմանված կարգով իրականացնելու  հաշվապահական հաշվառման  վարումը՝ Կոմիտեի եռամսյակային և տարեկան ֆինանսական հաշվետվությունների նախապատրաստումը և ներկայացումը,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5) պահանջելու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համապատասխան կառուցվածքային ստորաբաժանումներից ներկայացնելու հաջորդող տարվա բյուջետային հայտում և միջնաժամկետ ծախսային ծրագրերինախագծում ներառման ենթակա միջոցառումների մասով հաշվարկներ և հիմնավորումներ,ինչպես նաև պետական բյուջեի հիմքում դրվող մուտքերի կանխատեսումների մասին տեղեկատվություն,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6) կազմակերպելու Կոմիտեի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և Կոմիտեի ենթակայության պետական ոչ առևտրային և առևտրային կազմակերպությունների  ֆինանսավորման գործընթացները՝ ըստ հաստատված տարեկան նախահաշիվների,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7) կազմակերպելու Կոմիտեի հարկային պարտավորությունների ժամանակին և ճշգրիտ կատարման գործընթացները՝ հարկերի հաշվառումը,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փոխանցումը և հարկային տեսչության taxservice.am կայքի միջոցով հաշվետվության ներկայացումը,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8) կազմակերպելու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հաշվեկշռում հաշվառված ակտիվների և պարտավորությունների գույքագրման աշխատանքները,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9) պահանջելու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համապատասխան ստորաբաժանումներից տրամադրելու գույքի գնահատման նպատակով անհրաժեշտ ելակետային տվյալների փաթեթների պատրաստման համար անհրաժեշտ տեղեկատվություն,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10) պահանջելու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աշխատակիցներից սոցիալական փաթեթի շահառու համարվելու և էլեկտրոնային շտեմարանում հաշվառվելու համար անհրաժեշտ փաստաթղթեր,</w:t>
            </w:r>
          </w:p>
          <w:p w:rsidR="00481997" w:rsidRPr="0048355A" w:rsidRDefault="00481997" w:rsidP="00016735">
            <w:pPr>
              <w:spacing w:after="120"/>
              <w:ind w:firstLine="576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11) պահանջելու Կոմիտեի համապատասխան ստորաբաժանումներից հիմնավորումներ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աճուրդի, մրցույթի, ուղղակի վաճառքի և վարձակալության աճուրդի դեպոզիտ (ժամանակավոր)  հաշիվներիցգումարների բաշխման և  վերադարձման գործարքների վերաբերյալ,</w:t>
            </w:r>
          </w:p>
          <w:p w:rsidR="00481997" w:rsidRPr="0048355A" w:rsidRDefault="00481997" w:rsidP="00016735">
            <w:pPr>
              <w:spacing w:after="120"/>
              <w:ind w:firstLine="576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12)</w:t>
            </w:r>
            <w:r w:rsidR="00C23D1C" w:rsidRPr="00BB211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տրամադրելու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մասնավորեցվող կամ օտարվող օբյեկտների գնորդներին վճարման հանձնարարագրեր, պահանջելու գնորդներից ներկայացնելու օբյեկտի վաճառքի գնի վճարումները հավաստող անդորագրերը՝ ապահովելով դրանց հաշվառման, կատարված վճարումների վերաբերյալ հաշվետվությունների կազման և ներկայացման նկատմամբ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վերահսկողություն,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13)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օրենսդրությամբ սահմանված կարգով ՀՀ համայնքներին մասնավորեցումից և օտարումից տրամադրվող գումարների, իսկ շարժական գույքի դեպքում՝ Կոմիտեի արտաբյուջետային հաշվին և պետական բյուջե մուտքագրման ենթակա գումարների բաշխման գործարքների հավաստիության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վերահսկում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:rsidR="00481997" w:rsidRPr="0048355A" w:rsidRDefault="00481997" w:rsidP="00016735">
            <w:pPr>
              <w:spacing w:after="120" w:line="240" w:lineRule="auto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14) պահանջելու Կոմիտեի համապատասխան ստորաբաժանումներից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վարձակալության տրամադրվող պետական գույքի հաշվառումը, վարձակալական վճարների հավաքագրումն և դրանց հավաքագրման ընթացքի վերաբերյալ հաշվետվությունների ներկայացումն ապահովելու համար անհրաժեշտ տեղեկատվության տրամադրում,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15) պահանջելու Կոմիտեի համապատասխան ստորաբաժանումներից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սեփականություն հանդիսացող շենքերի և շինությունների տանիքներին ու ձեղնահարկերում կապի սարքավորումների տեղակայման և սպասարկման համար կնքված բոլոր պայմանագրերին համապատասխան կապի օպերատորների կողմից դեպոզիտ (ժամանակավոր) հաշվին փոխանցված վարձավճարների հավաքագրման, բաշխման և այդ վարձավճարների բաշխման վերաբերյալ հաշվետվությունների ներկայացման գործընթացի համար անհրաժեշտ տեղեկատվության տրամադրում,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16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) համակարգելու օբյեկտի գնի վճարային և վարձավճարների գծով պայմանագրային պարտավորությունները չկատարելու հիմքով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դատական հայց ներկայացնելու համար պահանջվող հաշվարկների նախապատրաստման և Կոմիտեի իրավաբանական վարչությանը  տրամադրման գործընթացները,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17) պահանջելու Կոմիտեի համապատասխան ստորաբաժանումներից գնումների մասին Հայաստանի Հանրապետության օրենսդրությանը համապատասխան Կոմիտեի կարիքների համար անհրաժեշտ ապրանքների, աշխատանքների և ծառայությունների</w:t>
            </w:r>
            <w:r w:rsidR="00C23D1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ձեռքբերման նպատակով՝ որպես պատասխանատու ստորաբաժանումներ տրամադրելու անհրաժեշտ տեղեկատվություններ և իրականացնելու օրենսդրությամբ նախատեսված գործառույթներ,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18) կազմակերպելու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Կոմիտեի համակարգում գործող պետական ոչ առևտրային կազմակերպությունների և փակ բաժնետիրական ընկերությունների կողմից ներկայացված գնումների գործընթացին առընչվող տեղեկատվություննեի հրապարակումը </w:t>
            </w:r>
            <w:hyperlink r:id="rId8" w:history="1">
              <w:r w:rsidRPr="0048355A">
                <w:rPr>
                  <w:rFonts w:ascii="GHEA Grapalat" w:hAnsi="GHEA Grapalat" w:cs="Sylfaen"/>
                  <w:sz w:val="24"/>
                  <w:szCs w:val="24"/>
                  <w:lang w:val="hy-AM"/>
                </w:rPr>
                <w:t>www.gnumner.am</w:t>
              </w:r>
            </w:hyperlink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կայքում,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19) պահանջելու</w:t>
            </w:r>
            <w:r w:rsidR="00C23D1C" w:rsidRPr="00BB211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ենթակա պատվիրատուներից գնման գործընթացների վերաբերյալ եռամսյակային, կիսամյակային, ինն ամսվա և տարեկան հաշվետվություններ՝ սահմանված ժամկետներում,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20)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պահանջելու Կոմիտեի ստորաբաժանումներից տրամադրելու համապատասխան տեղեկատվություն ստորաբաժանմանն ամրացված տնտեսական գույքի,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համակարգչային տեխնիկայի, սարքավորումների առկա վիճակի և դրանց վերանորոգման կամ շահագործումից հանելու և հերթապահ տրանսպորտային միջոցների օգտագործման, տեխնիկական սպասարկման, վառելիքի և ուղեգրերի տրամադրման վերաբերյալ,</w:t>
            </w:r>
          </w:p>
          <w:p w:rsidR="00481997" w:rsidRPr="0048355A" w:rsidRDefault="00481997" w:rsidP="00016735">
            <w:pPr>
              <w:pStyle w:val="Header"/>
              <w:spacing w:after="120"/>
              <w:ind w:firstLine="57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21) պահանջելու այլ պետական մարմիններից իրենց հաշվեկշռում հաշվառված օգտագործման համար ոչ պիտանի գույքի դուրսգրման աշխատանքներին Կոմիտեի աշխատակիցների մասնակցությանհայտերի տրամադրում:</w:t>
            </w:r>
          </w:p>
          <w:p w:rsidR="00481997" w:rsidRPr="00BB211E" w:rsidRDefault="00481997" w:rsidP="00481997">
            <w:pPr>
              <w:spacing w:after="0"/>
              <w:ind w:firstLine="578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:rsidR="00481997" w:rsidRPr="0048355A" w:rsidRDefault="00481997" w:rsidP="00481997">
            <w:pPr>
              <w:ind w:firstLine="576"/>
              <w:rPr>
                <w:rFonts w:ascii="Sylfaen" w:hAnsi="Sylfaen" w:cs="Calibri"/>
                <w:b/>
                <w:bCs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Պարտականությունները՝</w:t>
            </w:r>
            <w:r w:rsidRPr="0048355A">
              <w:rPr>
                <w:rFonts w:cs="Calibri"/>
                <w:b/>
                <w:bCs/>
                <w:sz w:val="24"/>
                <w:szCs w:val="24"/>
                <w:lang w:val="hy-AM"/>
              </w:rPr>
              <w:t> </w:t>
            </w:r>
          </w:p>
          <w:p w:rsidR="00481997" w:rsidRPr="0048355A" w:rsidRDefault="00481997" w:rsidP="00481997">
            <w:pPr>
              <w:pStyle w:val="Header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1)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Կոմիտեի կողմից ներկայացվող իրավական ակտերի նախագծերի վերաբերյալ ներկայացված հիմնավորումները, փաստաթղթերը, ապահովել ֆինանսաբյուջետային գործընթացին առնչվող ՀՀ կառավարության որոշումների նախագծերի վերաբերյալ շահագռգիռ մարմիններից կարծիքների հավաքագրումը և ներկայացնել ՀՀ կառավարության քննարկմանը, ուսումնասիրել այլ մարմիններից ստացված ֆինանսաբյուջետային ոլորտին առնչվող</w:t>
            </w:r>
            <w:r w:rsidR="00C23D1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օրենսդրական ակտերի նախագծերի համապատասխանությունը գործող օրենսդրությանը և ապահովել դրանց վերաբերյալ կարծիքի տրամադրումը,</w:t>
            </w:r>
          </w:p>
          <w:p w:rsidR="00481997" w:rsidRPr="0048355A" w:rsidRDefault="00481997" w:rsidP="00481997">
            <w:pPr>
              <w:pStyle w:val="Header"/>
              <w:spacing w:line="276" w:lineRule="auto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2)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ապահովել Վարչության առջև դրված գործառույթների իրականացման հետ ծագած խնդիրների լուծման նպատակով խորհրդակցությունների կազմակերպումը՝ համապատասխան մարմինների պաշտոնատար անձանց, մասնագետների, փորձագետների մասնակցությամբ,</w:t>
            </w:r>
          </w:p>
          <w:p w:rsidR="00481997" w:rsidRPr="00BB211E" w:rsidRDefault="00481997" w:rsidP="00481997">
            <w:pPr>
              <w:pStyle w:val="Header"/>
              <w:tabs>
                <w:tab w:val="left" w:pos="910"/>
              </w:tabs>
              <w:spacing w:line="276" w:lineRule="auto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3) ուսումնասիրել աշխատակիցների կողմից տրամադրված տեղեկատվությունները և դրանց հիման վրա օրենսդրությամբ սահմանված կարգով առաջարկություններ ներկայացնել իրավական ակտերում համապատասխան փոփոխություններ կամ լրացումներ կատարելու վերաբերյալ</w:t>
            </w:r>
            <w:r w:rsidR="00C23D1C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481997" w:rsidRPr="0048355A" w:rsidRDefault="00481997" w:rsidP="00481997">
            <w:pPr>
              <w:tabs>
                <w:tab w:val="left" w:pos="90"/>
                <w:tab w:val="center" w:pos="4680"/>
                <w:tab w:val="right" w:pos="9360"/>
              </w:tabs>
              <w:spacing w:after="0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) ուսումնասիրել նախապատրաստված հաշվետվությունները, ստուգել դրանց հավաստիությունը, հաստատել և ապահովել դրանց ժամանակին և օրենսդրությամբ սահմանված կարգով լիազոր մարմին ներկայացման գործընթացը,</w:t>
            </w:r>
          </w:p>
          <w:p w:rsidR="00481997" w:rsidRPr="0048355A" w:rsidRDefault="00481997" w:rsidP="00481997">
            <w:pPr>
              <w:pStyle w:val="Header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5) ուսումնասիրել Կոմիտեի ստորաբաժանումների կողմից ներկայացված հիմնավորումները, տեղեկատվությունները, հաշվարկները և դրանք ներառել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Կոմիտեի մասով հաջորդող տարվա բյուջետային հայտի և միջնաժամկետ ծախսային ծրագրերի նախագծերում, </w:t>
            </w:r>
          </w:p>
          <w:p w:rsidR="00481997" w:rsidRPr="0048355A" w:rsidRDefault="00481997" w:rsidP="00481997">
            <w:pPr>
              <w:pStyle w:val="Header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6) ուսումնասիրել Կոմիտեի և նրա ենթակա մարմինների տարեկան նախահաշիվները և այն ներկայացնել հաստատման,  ապահովել ըստ հաստատված նախահաշվի Կոմիտեի և ենթակա մարմիններ Հ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Հ պետական բյուջեից ‎ֆինանսավորումը և այդ մասով ծախսերի կատարումը,</w:t>
            </w:r>
          </w:p>
          <w:p w:rsidR="00481997" w:rsidRPr="0048355A" w:rsidRDefault="00481997" w:rsidP="00481997">
            <w:pPr>
              <w:pStyle w:val="Header"/>
              <w:ind w:firstLine="57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7) ուսումնասիրել հարկային հաշվետվությունները, հաստատել գործող օրենսդրությանը դրանց համապատասխանությունը և ապահովել սահմանված ժամկետում այն հարկային տեսչություն ներկայացնելը,</w:t>
            </w:r>
          </w:p>
          <w:p w:rsidR="00481997" w:rsidRPr="0048355A" w:rsidRDefault="00481997" w:rsidP="00481997">
            <w:pPr>
              <w:pStyle w:val="Header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8)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նախագահի հրամանով ստեղծել ակտիվների ևպարտավորությունների գույքագրման հանձնաժողով, ապահովել օրենսդրությամբ սահմանված կարգով և ժամկետներում գույքագրման իրականացումը ,</w:t>
            </w:r>
          </w:p>
          <w:p w:rsidR="00481997" w:rsidRPr="0048355A" w:rsidRDefault="00481997" w:rsidP="00481997">
            <w:pPr>
              <w:pStyle w:val="Header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9)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Կոմիտեի ստորաբաժանումների կողմից ներկայացված տեղեկատվության համապատասխանությունը գործող օրենսդրությանը և ապահովել գնահատման համար անհրաժեշտ ելակետային տվյալների փաթեթների պատրաստման գործընթացի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իրականացումը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:rsidR="00481997" w:rsidRPr="0048355A" w:rsidRDefault="00481997" w:rsidP="00481997">
            <w:pPr>
              <w:pStyle w:val="Header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10) ուսումնասիրել 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աշխատակիցների կողմից ներկայացված փաստաթղթերը և ապահովել նրանց հաշվառումը սոցիալական փաթեթի շահառուների էլեկտրոնային շտեմարանում,</w:t>
            </w:r>
          </w:p>
          <w:p w:rsidR="00481997" w:rsidRPr="0048355A" w:rsidRDefault="00481997" w:rsidP="00481997">
            <w:pPr>
              <w:spacing w:after="0"/>
              <w:ind w:firstLine="57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11) ուսումնասիրում է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Կոմիտեի աճուրդի, մրցույթի, ուղղակի վաճառքի և վարձակալության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աճուրդի դեպոզիտ (ժամանակավոր)  հաշիվներից գումարների բաշխման և  վերադարձման գործարքների վերաբերյալ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ներկայացված հիմնավորումները և ապահովում այդ գործարքների հաստատումը,</w:t>
            </w:r>
          </w:p>
          <w:p w:rsidR="00481997" w:rsidRPr="00BB211E" w:rsidRDefault="00481997" w:rsidP="00481997">
            <w:pPr>
              <w:spacing w:after="0"/>
              <w:ind w:firstLine="578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12)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ուսումնասիրում է Վարչությանը տրամադրված մասնավորեցվող կամ օտարվող օբյեկտների փաթեթները, ստորագրում է վճարման հանձնարարագրերը, վերահսկում է գնորդների կողմից` վճարման հանձնարարագրերով սահմանված ժամկետներում և չափերով օբյեկտների վաճառքի գների վճարումների կատարումը և համակարգում է դրանց հաշվառման, հաշվետվությունների կազման և ներկայացման գործընթացը</w:t>
            </w:r>
            <w:r w:rsidR="00C23D1C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:rsidR="00481997" w:rsidRPr="0048355A" w:rsidRDefault="00481997" w:rsidP="00481997">
            <w:pPr>
              <w:pStyle w:val="Header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13) ուսումնասիրել ներկայացված փաստաթղթերը,  հիմնավորումնեը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ապահովել օրենսդրությամբ սահմանված կարգով ՀՀ համայնքներին մասնավորեցումից և օտարումից տրամադրվող գումարների, իսկ շարժական գույքի դեպքում՝ Կոմիտեի արտաբյուջետային հաշվին և պետական բյուջե մուտքագրման ենթակա գումարների բաշխման գործարքների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իրականացումը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:rsidR="00481997" w:rsidRPr="0048355A" w:rsidRDefault="00481997" w:rsidP="00481997">
            <w:pPr>
              <w:pStyle w:val="Header"/>
              <w:ind w:firstLine="57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14)</w:t>
            </w:r>
            <w:r w:rsidR="00C23D1C" w:rsidRPr="00BB211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ուսումասիրել Կոմիտեի ստորաբաժանումների կողմից ներկայացված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վարձակալության տրամադրվող պետական գույքի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վերաբերյալ տեղեկատվությունը և օրենսդրությամբ սահմանված կարգով ապահովել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վարձակալական վճարների հավաքագրումն և դրանց հավաքագրման ընթացքի վերաբերյալ հաշվետվությունների ներկայացման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գործընթացի իրականացումը,</w:t>
            </w:r>
          </w:p>
          <w:p w:rsidR="00481997" w:rsidRPr="0048355A" w:rsidRDefault="00481997" w:rsidP="00481997">
            <w:pPr>
              <w:spacing w:after="0"/>
              <w:ind w:firstLine="57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15)</w:t>
            </w:r>
            <w:r w:rsidR="00C23D1C" w:rsidRPr="00BB211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Կոմիտեի ստորաբաժանումների կողմից ներկայացված տեղեկատվությունը և ապահովել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սեփականություն հանդիսացող շենքերի և շինությունների տանիքներին ու ձեղնահարկերում կապի սարքավորումների տեղակայման և սպասարկման համար կնքված բոլոր պայմանագրերին համապատասխան կապի օպերատորների կողմից դեպոզիտ (ժամանակավոր) հաշվին փոխանցված վարձավճարների հավաքագրման, բաշխման և այդ վարձավճարների բաշխման վերաբերյալ հաշվետվությունների ներկայացման գործընթացների իրականացումը,</w:t>
            </w:r>
          </w:p>
          <w:p w:rsidR="00481997" w:rsidRPr="0048355A" w:rsidRDefault="00481997" w:rsidP="00481997">
            <w:pPr>
              <w:pStyle w:val="Header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16)</w:t>
            </w:r>
            <w:r w:rsidR="00C23D1C" w:rsidRPr="00BB211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օբյեկտի գնի վճարային և վարձավճարների գծով պայմանագրային պարտավորությունների չկատարմանն առընչվող հաշվարկները և ապահովել դրանց 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 վարչությանը տրամադրման գործընթացները,</w:t>
            </w:r>
          </w:p>
          <w:p w:rsidR="00481997" w:rsidRPr="0048355A" w:rsidRDefault="00481997" w:rsidP="00481997">
            <w:pPr>
              <w:pStyle w:val="Header"/>
              <w:ind w:firstLine="57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17)</w:t>
            </w:r>
            <w:r w:rsidR="00016735" w:rsidRPr="00BB211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 Կոմիտեի ստորաբաժանումների կողմից ներկայացված տեղեկատվությունը և ապահովել</w:t>
            </w:r>
            <w:r w:rsidR="00C935B8" w:rsidRPr="00BB211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գնումների գործընթացի իրականացումը,</w:t>
            </w:r>
          </w:p>
          <w:p w:rsidR="00481997" w:rsidRPr="00BB211E" w:rsidRDefault="00481997" w:rsidP="00481997">
            <w:pPr>
              <w:spacing w:after="0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18)</w:t>
            </w:r>
            <w:r w:rsidR="00016735" w:rsidRPr="00BB211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ապահովել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Կոմիտեի համակարգում գործող պետական ոչ առևտրային կազմակերպությունների և փակ բաժնետիրական ընկերությունների կողմից ներկայացված գնումների գործընթացին առընչվող տեղեկատվությունների հրապարակումը</w:t>
            </w:r>
            <w:r w:rsidR="00016735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:rsidR="00481997" w:rsidRPr="0048355A" w:rsidRDefault="00481997" w:rsidP="00481997">
            <w:pPr>
              <w:spacing w:after="0"/>
              <w:ind w:firstLine="57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19)</w:t>
            </w:r>
            <w:r w:rsidR="00016735" w:rsidRPr="00BB211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 Կոմիտեի ենթակա պատվիրատուների կողմից ներկայացված հաշվետվությունները, ապահովել դրանց ամփոփման և սահմանված ժամկետում լիազոր մարմնին տրամադրման գործընթացը,</w:t>
            </w:r>
          </w:p>
          <w:p w:rsidR="00481997" w:rsidRPr="00BB211E" w:rsidRDefault="00481997" w:rsidP="00481997">
            <w:pPr>
              <w:spacing w:after="0"/>
              <w:ind w:firstLine="57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20) ուսումնասիրել Կոմիտեի ստորաբաժանումների կողմից ներկայացված տեղեկատվությունը և ապահովել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աշխատակազմին ամրացված գույքի պահպանման, համակարգչային տեխնիկայի, շենքում առկա սարքավորումների սպասարկման, հերթապահ տրանսպորտային միջոցների տեխնիկական սպասարկման, վառելիքի և ուղեգրերի տրամադրման աշխատանքները</w:t>
            </w:r>
            <w:r w:rsidR="00016735" w:rsidRPr="00BB211E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:rsidR="00481997" w:rsidRPr="0048355A" w:rsidRDefault="00481997" w:rsidP="00481997">
            <w:pPr>
              <w:spacing w:after="0"/>
              <w:ind w:firstLine="57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21) ուսումնասիրել պետական մարմինների  կողմից  ներկայացված հայտերը և ապահովել </w:t>
            </w:r>
            <w:r w:rsidRPr="0048355A">
              <w:rPr>
                <w:rFonts w:ascii="GHEA Grapalat" w:hAnsi="GHEA Grapalat" w:cs="Sylfaen"/>
                <w:sz w:val="24"/>
                <w:szCs w:val="24"/>
                <w:lang w:val="hy-AM"/>
              </w:rPr>
              <w:t>Կոմիտեի աշխատակիցների մասնակցությունը այդ մարմիններին ամրացված գույքի</w:t>
            </w: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դուրսգրման աշխատանքներին:</w:t>
            </w:r>
          </w:p>
          <w:p w:rsidR="00EE51F9" w:rsidRPr="00BB211E" w:rsidRDefault="00EE51F9" w:rsidP="00597F40">
            <w:pPr>
              <w:spacing w:after="0" w:line="240" w:lineRule="auto"/>
              <w:ind w:firstLine="360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</w:p>
        </w:tc>
      </w:tr>
      <w:tr w:rsidR="00EE51F9" w:rsidRPr="00BB211E" w:rsidTr="00FC33A2">
        <w:trPr>
          <w:tblCellSpacing w:w="0" w:type="dxa"/>
          <w:jc w:val="center"/>
        </w:trPr>
        <w:tc>
          <w:tcPr>
            <w:tcW w:w="10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1F9" w:rsidRPr="0048355A" w:rsidRDefault="00EE51F9" w:rsidP="00597F40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lastRenderedPageBreak/>
              <w:t>3. Պաշտոնին ներկայացվող պահանջները</w:t>
            </w:r>
          </w:p>
          <w:p w:rsidR="00EE51F9" w:rsidRPr="0048355A" w:rsidRDefault="00EE51F9" w:rsidP="00597F40">
            <w:pPr>
              <w:spacing w:after="0" w:line="240" w:lineRule="auto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3.1. Կրթություն, որակավորման աստիճանը</w:t>
            </w: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br/>
            </w:r>
          </w:p>
          <w:tbl>
            <w:tblPr>
              <w:tblStyle w:val="TableGrid"/>
              <w:tblW w:w="10196" w:type="dxa"/>
              <w:tblLook w:val="04A0" w:firstRow="1" w:lastRow="0" w:firstColumn="1" w:lastColumn="0" w:noHBand="0" w:noVBand="1"/>
            </w:tblPr>
            <w:tblGrid>
              <w:gridCol w:w="356"/>
              <w:gridCol w:w="2007"/>
              <w:gridCol w:w="4266"/>
              <w:gridCol w:w="3567"/>
            </w:tblGrid>
            <w:tr w:rsidR="00EE51F9" w:rsidRPr="0048355A" w:rsidTr="00502E30"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48355A" w:rsidRDefault="00EE51F9" w:rsidP="00597F40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016735" w:rsidRDefault="00EE51F9" w:rsidP="00597F40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r w:rsidRPr="00016735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Ուղղություն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48355A" w:rsidRDefault="00EE51F9" w:rsidP="00016735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Սոցիալակա</w:t>
                  </w:r>
                  <w:r w:rsidR="0001673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ն գիտություններ, լրագրություն և</w:t>
                  </w: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տեղեկատվական գիտություններ</w:t>
                  </w: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48355A" w:rsidRDefault="00EE51F9" w:rsidP="00597F40">
                  <w:pPr>
                    <w:jc w:val="center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Գոր</w:t>
                  </w:r>
                  <w:r w:rsidR="0001673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ծարարություն, վարչարարություն և</w:t>
                  </w: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իրավունք</w:t>
                  </w:r>
                </w:p>
              </w:tc>
            </w:tr>
            <w:tr w:rsidR="00EE51F9" w:rsidRPr="0048355A" w:rsidTr="00502E30"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48355A" w:rsidRDefault="00EE51F9" w:rsidP="00597F40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016735" w:rsidRDefault="00EE51F9" w:rsidP="00597F40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r w:rsidRPr="00016735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Ոլորտ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48355A" w:rsidRDefault="00EE51F9" w:rsidP="00016735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Սոցիալական </w:t>
                  </w:r>
                  <w:r w:rsidR="0001673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և</w:t>
                  </w: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վարքաբանական գիտություններ</w:t>
                  </w: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48355A" w:rsidRDefault="00EE51F9" w:rsidP="00597F40">
                  <w:pPr>
                    <w:jc w:val="center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Գործարարություն</w:t>
                  </w:r>
                  <w:r w:rsidRPr="00BB211E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val="ru-RU" w:eastAsia="ru-RU"/>
                    </w:rPr>
                    <w:t>և</w:t>
                  </w: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վարչարարություն</w:t>
                  </w:r>
                </w:p>
              </w:tc>
            </w:tr>
            <w:tr w:rsidR="00EE51F9" w:rsidRPr="0048355A" w:rsidTr="00502E30"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48355A" w:rsidRDefault="00EE51F9" w:rsidP="00597F40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016735" w:rsidRDefault="00EE51F9" w:rsidP="00597F40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r w:rsidRPr="00016735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Ենթաոլորտ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48355A" w:rsidRDefault="00EE51F9" w:rsidP="00597F40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 w:rsidRPr="0048355A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Տնտեսագիտություն</w:t>
                  </w: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1F9" w:rsidRPr="0048355A" w:rsidRDefault="00EE51F9" w:rsidP="00597F40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3840" w:rsidRDefault="00523840" w:rsidP="00597F40">
            <w:pPr>
              <w:spacing w:after="0" w:line="240" w:lineRule="auto"/>
              <w:ind w:left="338"/>
              <w:rPr>
                <w:rFonts w:ascii="GHEA Grapalat" w:eastAsia="Times New Roman" w:hAnsi="GHEA Grapalat"/>
                <w:iCs/>
                <w:sz w:val="24"/>
                <w:szCs w:val="24"/>
              </w:rPr>
            </w:pPr>
          </w:p>
          <w:p w:rsidR="00016735" w:rsidRPr="0048355A" w:rsidRDefault="00016735" w:rsidP="00597F40">
            <w:pPr>
              <w:spacing w:after="0" w:line="240" w:lineRule="auto"/>
              <w:ind w:left="338"/>
              <w:rPr>
                <w:rFonts w:ascii="GHEA Grapalat" w:eastAsia="Times New Roman" w:hAnsi="GHEA Grapalat"/>
                <w:iCs/>
                <w:sz w:val="24"/>
                <w:szCs w:val="24"/>
              </w:rPr>
            </w:pPr>
          </w:p>
          <w:p w:rsidR="00EE51F9" w:rsidRPr="0048355A" w:rsidRDefault="00EE51F9" w:rsidP="00597F40">
            <w:pPr>
              <w:spacing w:after="0" w:line="240" w:lineRule="auto"/>
              <w:ind w:left="338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3.2. Մասնագիտական գիտելիքները</w:t>
            </w:r>
          </w:p>
          <w:p w:rsidR="00EE51F9" w:rsidRPr="00BB211E" w:rsidRDefault="00EE51F9" w:rsidP="00597F40">
            <w:pPr>
              <w:spacing w:after="0" w:line="240" w:lineRule="auto"/>
              <w:ind w:right="78" w:firstLine="33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Ունի գործառույթների իրականացման համար անհրաժեշտ </w:t>
            </w:r>
            <w:r w:rsidR="00260A2A">
              <w:rPr>
                <w:rFonts w:ascii="GHEA Grapalat" w:hAnsi="GHEA Grapalat"/>
                <w:sz w:val="24"/>
                <w:szCs w:val="24"/>
                <w:lang w:val="hy-AM"/>
              </w:rPr>
              <w:t>գիտելիքնե</w:t>
            </w:r>
            <w:r w:rsidR="00260A2A" w:rsidRPr="00BB211E">
              <w:rPr>
                <w:rFonts w:ascii="GHEA Grapalat" w:hAnsi="GHEA Grapalat"/>
                <w:sz w:val="24"/>
                <w:szCs w:val="24"/>
                <w:lang w:val="hy-AM"/>
              </w:rPr>
              <w:t>ր:</w:t>
            </w:r>
          </w:p>
          <w:p w:rsidR="00EE51F9" w:rsidRPr="0048355A" w:rsidRDefault="00EE51F9" w:rsidP="00597F40">
            <w:pPr>
              <w:spacing w:before="240"/>
              <w:ind w:right="14" w:firstLine="338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48355A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:rsidR="00EE51F9" w:rsidRPr="0048355A" w:rsidRDefault="00EE51F9" w:rsidP="00597F40">
            <w:pPr>
              <w:spacing w:after="0" w:line="240" w:lineRule="auto"/>
              <w:ind w:firstLine="338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Հանրային ծառայության առնվազն երեք տարվա ստաժ կամ </w:t>
            </w:r>
            <w:r w:rsidR="00D57B75" w:rsidRPr="00BB211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չորս</w:t>
            </w:r>
            <w:r w:rsidRPr="004835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 w:rsidR="007207FC" w:rsidRPr="00BB211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տնտեսագիտության</w:t>
            </w:r>
            <w:r w:rsidRPr="004835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բնագավառում` </w:t>
            </w:r>
            <w:r w:rsidR="00D57B75" w:rsidRPr="00BB211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չորս</w:t>
            </w:r>
            <w:r w:rsidRPr="004835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տարվա աշխատանքային ստաժ:</w:t>
            </w:r>
          </w:p>
          <w:p w:rsidR="00EE51F9" w:rsidRPr="0048355A" w:rsidRDefault="00EE51F9" w:rsidP="00597F40">
            <w:pPr>
              <w:spacing w:after="0" w:line="240" w:lineRule="auto"/>
              <w:ind w:firstLine="338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  <w:p w:rsidR="00EE51F9" w:rsidRPr="0048355A" w:rsidRDefault="00EE51F9" w:rsidP="00597F40">
            <w:pPr>
              <w:spacing w:after="0" w:line="240" w:lineRule="auto"/>
              <w:ind w:firstLine="338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8355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3.4. Անհրաժեշտ կոմպետենցիաներ</w:t>
            </w:r>
          </w:p>
          <w:p w:rsidR="00EE51F9" w:rsidRPr="0048355A" w:rsidRDefault="00EE51F9" w:rsidP="00597F40">
            <w:pPr>
              <w:spacing w:after="0" w:line="240" w:lineRule="auto"/>
              <w:ind w:firstLine="338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8355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Ընդհանրական կոմպետենցիաներ`</w:t>
            </w:r>
          </w:p>
          <w:p w:rsidR="00EE51F9" w:rsidRPr="0048355A" w:rsidRDefault="00EE51F9" w:rsidP="00597F40">
            <w:pPr>
              <w:numPr>
                <w:ilvl w:val="1"/>
                <w:numId w:val="32"/>
              </w:numPr>
              <w:spacing w:after="0" w:line="240" w:lineRule="auto"/>
              <w:ind w:left="0" w:firstLine="338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Աշխատակազմի կառավարում</w:t>
            </w:r>
          </w:p>
          <w:p w:rsidR="00EE51F9" w:rsidRPr="0048355A" w:rsidRDefault="00EE51F9" w:rsidP="00597F40">
            <w:pPr>
              <w:numPr>
                <w:ilvl w:val="1"/>
                <w:numId w:val="32"/>
              </w:numPr>
              <w:spacing w:after="0" w:line="240" w:lineRule="auto"/>
              <w:ind w:left="0" w:firstLine="338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Քաղաքականության վերլուծություն, մոնիթորինգ</w:t>
            </w:r>
          </w:p>
          <w:p w:rsidR="00EE51F9" w:rsidRPr="0048355A" w:rsidRDefault="00EE51F9" w:rsidP="00597F40">
            <w:pPr>
              <w:numPr>
                <w:ilvl w:val="1"/>
                <w:numId w:val="32"/>
              </w:numPr>
              <w:spacing w:after="0" w:line="240" w:lineRule="auto"/>
              <w:ind w:left="0" w:firstLine="338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Որոշումների կայացում</w:t>
            </w:r>
          </w:p>
          <w:p w:rsidR="00EE51F9" w:rsidRPr="0048355A" w:rsidRDefault="00EE51F9" w:rsidP="00597F40">
            <w:pPr>
              <w:numPr>
                <w:ilvl w:val="1"/>
                <w:numId w:val="32"/>
              </w:numPr>
              <w:spacing w:after="0" w:line="240" w:lineRule="auto"/>
              <w:ind w:left="0" w:firstLine="338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Ծրագրերի կառավարում</w:t>
            </w:r>
          </w:p>
          <w:p w:rsidR="00EE51F9" w:rsidRPr="0048355A" w:rsidRDefault="00EE51F9" w:rsidP="00597F40">
            <w:pPr>
              <w:numPr>
                <w:ilvl w:val="1"/>
                <w:numId w:val="32"/>
              </w:numPr>
              <w:spacing w:after="0" w:line="240" w:lineRule="auto"/>
              <w:ind w:left="0" w:firstLine="338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Խնդրի լուծում</w:t>
            </w:r>
          </w:p>
          <w:p w:rsidR="00EE51F9" w:rsidRPr="0048355A" w:rsidRDefault="00EE51F9" w:rsidP="00597F40">
            <w:pPr>
              <w:numPr>
                <w:ilvl w:val="1"/>
                <w:numId w:val="32"/>
              </w:numPr>
              <w:spacing w:after="0" w:line="240" w:lineRule="auto"/>
              <w:ind w:left="0" w:firstLine="338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4835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Բարեվարքություն</w:t>
            </w:r>
            <w:r w:rsidR="00016735">
              <w:rPr>
                <w:rFonts w:ascii="GHEA Grapalat" w:hAnsi="GHEA Grapalat" w:cs="Sylfaen"/>
                <w:color w:val="000000"/>
                <w:sz w:val="24"/>
                <w:szCs w:val="24"/>
              </w:rPr>
              <w:t>:</w:t>
            </w:r>
          </w:p>
          <w:p w:rsidR="00EE51F9" w:rsidRPr="0048355A" w:rsidRDefault="00EE51F9" w:rsidP="00597F40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  <w:p w:rsidR="00EE51F9" w:rsidRPr="0048355A" w:rsidRDefault="00EE51F9" w:rsidP="00597F40">
            <w:pPr>
              <w:spacing w:after="0" w:line="240" w:lineRule="auto"/>
              <w:ind w:firstLine="338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8355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Ընտրանքային կոմպետենցիաներ`</w:t>
            </w:r>
          </w:p>
          <w:p w:rsidR="00EE51F9" w:rsidRPr="0048355A" w:rsidRDefault="00EE51F9" w:rsidP="00597F40">
            <w:pPr>
              <w:pStyle w:val="NormalWeb"/>
              <w:spacing w:before="0" w:beforeAutospacing="0" w:after="0" w:afterAutospacing="0"/>
              <w:ind w:firstLine="338"/>
              <w:rPr>
                <w:rFonts w:ascii="GHEA Grapalat" w:hAnsi="GHEA Grapalat"/>
                <w:lang w:val="hy-AM"/>
              </w:rPr>
            </w:pPr>
            <w:r w:rsidRPr="0048355A">
              <w:rPr>
                <w:rFonts w:ascii="GHEA Grapalat" w:hAnsi="GHEA Grapalat"/>
                <w:lang w:val="hy-AM"/>
              </w:rPr>
              <w:t>1.Բանակցությունների վարում</w:t>
            </w:r>
          </w:p>
          <w:p w:rsidR="00EE51F9" w:rsidRPr="0048355A" w:rsidRDefault="00EE51F9" w:rsidP="00597F40">
            <w:pPr>
              <w:pStyle w:val="NormalWeb"/>
              <w:spacing w:before="0" w:beforeAutospacing="0" w:after="0" w:afterAutospacing="0"/>
              <w:ind w:firstLine="338"/>
              <w:rPr>
                <w:rFonts w:ascii="GHEA Grapalat" w:hAnsi="GHEA Grapalat"/>
                <w:lang w:val="hy-AM"/>
              </w:rPr>
            </w:pPr>
            <w:r w:rsidRPr="0048355A">
              <w:rPr>
                <w:rFonts w:ascii="GHEA Grapalat" w:hAnsi="GHEA Grapalat"/>
                <w:lang w:val="hy-AM"/>
              </w:rPr>
              <w:t>2.Փոփոխությունների կառավարում</w:t>
            </w:r>
          </w:p>
          <w:p w:rsidR="00EE51F9" w:rsidRPr="0048355A" w:rsidRDefault="00EE51F9" w:rsidP="00597F40">
            <w:pPr>
              <w:pStyle w:val="NormalWeb"/>
              <w:spacing w:before="0" w:beforeAutospacing="0" w:after="0" w:afterAutospacing="0"/>
              <w:ind w:firstLine="338"/>
              <w:rPr>
                <w:rFonts w:ascii="GHEA Grapalat" w:hAnsi="GHEA Grapalat"/>
              </w:rPr>
            </w:pPr>
            <w:r w:rsidRPr="0048355A">
              <w:rPr>
                <w:rFonts w:ascii="GHEA Grapalat" w:hAnsi="GHEA Grapalat"/>
                <w:lang w:val="hy-AM"/>
              </w:rPr>
              <w:t>3.</w:t>
            </w:r>
            <w:r w:rsidRPr="0048355A">
              <w:rPr>
                <w:rFonts w:ascii="GHEA Grapalat" w:hAnsi="GHEA Grapalat"/>
              </w:rPr>
              <w:t>Կոնֆլիկտների կառավարում</w:t>
            </w:r>
          </w:p>
          <w:p w:rsidR="00EE51F9" w:rsidRPr="0048355A" w:rsidRDefault="00EE51F9" w:rsidP="00597F40">
            <w:pPr>
              <w:pStyle w:val="NormalWeb"/>
              <w:spacing w:before="0" w:beforeAutospacing="0" w:after="0" w:afterAutospacing="0"/>
              <w:ind w:firstLine="338"/>
              <w:rPr>
                <w:rFonts w:ascii="GHEA Grapalat" w:hAnsi="GHEA Grapalat"/>
                <w:lang w:val="hy-AM"/>
              </w:rPr>
            </w:pPr>
            <w:r w:rsidRPr="0048355A">
              <w:rPr>
                <w:rFonts w:ascii="GHEA Grapalat" w:hAnsi="GHEA Grapalat"/>
                <w:lang w:val="hy-AM"/>
              </w:rPr>
              <w:t>4.Բողոքների բավարարում</w:t>
            </w:r>
          </w:p>
          <w:p w:rsidR="00EE51F9" w:rsidRPr="0048355A" w:rsidRDefault="00EE51F9" w:rsidP="00597F40">
            <w:pPr>
              <w:pStyle w:val="NormalWeb"/>
              <w:spacing w:before="0" w:beforeAutospacing="0" w:after="0" w:afterAutospacing="0"/>
              <w:ind w:firstLine="338"/>
              <w:rPr>
                <w:rFonts w:ascii="GHEA Grapalat" w:hAnsi="GHEA Grapalat"/>
                <w:lang w:val="hy-AM"/>
              </w:rPr>
            </w:pPr>
            <w:r w:rsidRPr="0048355A">
              <w:rPr>
                <w:rFonts w:ascii="GHEA Grapalat" w:hAnsi="GHEA Grapalat"/>
                <w:lang w:val="hy-AM"/>
              </w:rPr>
              <w:t>5.Ժամանակի կառավարում</w:t>
            </w:r>
          </w:p>
          <w:p w:rsidR="00EE51F9" w:rsidRPr="0048355A" w:rsidRDefault="00EE51F9" w:rsidP="00597F40">
            <w:pPr>
              <w:pStyle w:val="NormalWeb"/>
              <w:spacing w:before="0" w:beforeAutospacing="0" w:after="0" w:afterAutospacing="0"/>
              <w:ind w:firstLine="338"/>
              <w:rPr>
                <w:rFonts w:ascii="GHEA Grapalat" w:hAnsi="GHEA Grapalat"/>
                <w:lang w:val="hy-AM"/>
              </w:rPr>
            </w:pPr>
            <w:r w:rsidRPr="0048355A">
              <w:rPr>
                <w:rFonts w:ascii="GHEA Grapalat" w:hAnsi="GHEA Grapalat"/>
                <w:lang w:val="hy-AM"/>
              </w:rPr>
              <w:lastRenderedPageBreak/>
              <w:t>6.Ելույթների նախապատրաստում և կազմակերպում</w:t>
            </w:r>
          </w:p>
          <w:p w:rsidR="00EE51F9" w:rsidRPr="0048355A" w:rsidRDefault="00EE51F9" w:rsidP="00597F40">
            <w:pPr>
              <w:pStyle w:val="NormalWeb"/>
              <w:spacing w:before="0" w:beforeAutospacing="0" w:after="0" w:afterAutospacing="0"/>
              <w:ind w:firstLine="338"/>
              <w:rPr>
                <w:rFonts w:ascii="GHEA Grapalat" w:hAnsi="GHEA Grapalat"/>
                <w:lang w:val="hy-AM"/>
              </w:rPr>
            </w:pPr>
            <w:r w:rsidRPr="0048355A">
              <w:rPr>
                <w:rFonts w:ascii="GHEA Grapalat" w:hAnsi="GHEA Grapalat"/>
                <w:lang w:val="hy-AM"/>
              </w:rPr>
              <w:t>7.Ժողովների և խորհրդակցությունների կազմակերպում և վարում</w:t>
            </w:r>
          </w:p>
          <w:p w:rsidR="007707C4" w:rsidRPr="00BB211E" w:rsidRDefault="00EE51F9" w:rsidP="00597F40">
            <w:pPr>
              <w:pStyle w:val="NormalWeb"/>
              <w:spacing w:before="0" w:beforeAutospacing="0" w:after="0" w:afterAutospacing="0"/>
              <w:ind w:firstLine="338"/>
              <w:rPr>
                <w:rFonts w:ascii="GHEA Grapalat" w:hAnsi="GHEA Grapalat"/>
                <w:lang w:val="hy-AM"/>
              </w:rPr>
            </w:pPr>
            <w:r w:rsidRPr="00BB211E">
              <w:rPr>
                <w:rFonts w:ascii="GHEA Grapalat" w:hAnsi="GHEA Grapalat"/>
                <w:lang w:val="hy-AM"/>
              </w:rPr>
              <w:t>8.Փաստաթղթերի նախապատրաստում</w:t>
            </w:r>
          </w:p>
          <w:p w:rsidR="00EE51F9" w:rsidRPr="00BB211E" w:rsidRDefault="007707C4" w:rsidP="00597F40">
            <w:pPr>
              <w:pStyle w:val="NormalWeb"/>
              <w:spacing w:before="0" w:beforeAutospacing="0" w:after="0" w:afterAutospacing="0"/>
              <w:ind w:firstLine="338"/>
              <w:rPr>
                <w:rFonts w:ascii="GHEA Grapalat" w:hAnsi="GHEA Grapalat"/>
                <w:lang w:val="hy-AM"/>
              </w:rPr>
            </w:pPr>
            <w:r w:rsidRPr="00BB211E">
              <w:rPr>
                <w:rFonts w:ascii="GHEA Grapalat" w:hAnsi="GHEA Grapalat"/>
                <w:lang w:val="hy-AM"/>
              </w:rPr>
              <w:t>9. ֆինան</w:t>
            </w:r>
            <w:r w:rsidR="005843F4" w:rsidRPr="00BB211E">
              <w:rPr>
                <w:rFonts w:ascii="GHEA Grapalat" w:hAnsi="GHEA Grapalat"/>
                <w:lang w:val="hy-AM"/>
              </w:rPr>
              <w:t>ս</w:t>
            </w:r>
            <w:r w:rsidRPr="00BB211E">
              <w:rPr>
                <w:rFonts w:ascii="GHEA Grapalat" w:hAnsi="GHEA Grapalat"/>
                <w:lang w:val="hy-AM"/>
              </w:rPr>
              <w:t>ների և ռեսուրսների կառավարում</w:t>
            </w:r>
            <w:r w:rsidR="0048355A" w:rsidRPr="00BB211E">
              <w:rPr>
                <w:rFonts w:ascii="GHEA Grapalat" w:hAnsi="GHEA Grapalat"/>
                <w:lang w:val="hy-AM"/>
              </w:rPr>
              <w:t>:</w:t>
            </w:r>
          </w:p>
          <w:p w:rsidR="00EE51F9" w:rsidRPr="0048355A" w:rsidRDefault="00EE51F9" w:rsidP="00597F40">
            <w:pPr>
              <w:pStyle w:val="NormalWeb"/>
              <w:spacing w:before="0" w:beforeAutospacing="0" w:after="0" w:afterAutospacing="0"/>
              <w:rPr>
                <w:rFonts w:ascii="GHEA Grapalat" w:eastAsiaTheme="minorHAnsi" w:hAnsi="GHEA Grapalat" w:cs="Sylfaen"/>
                <w:lang w:val="hy-AM"/>
              </w:rPr>
            </w:pPr>
          </w:p>
        </w:tc>
      </w:tr>
      <w:tr w:rsidR="00EE51F9" w:rsidRPr="00BB211E" w:rsidTr="00FC33A2">
        <w:trPr>
          <w:tblCellSpacing w:w="0" w:type="dxa"/>
          <w:jc w:val="center"/>
        </w:trPr>
        <w:tc>
          <w:tcPr>
            <w:tcW w:w="10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56F" w:rsidRPr="0048355A" w:rsidRDefault="0009356F" w:rsidP="0029658E">
            <w:pPr>
              <w:spacing w:before="100" w:beforeAutospacing="1" w:after="100" w:afterAutospacing="1" w:line="240" w:lineRule="auto"/>
              <w:ind w:left="177" w:right="185"/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lastRenderedPageBreak/>
              <w:t>4. Կազմակերպական շրջանակը</w:t>
            </w:r>
          </w:p>
          <w:p w:rsidR="0009356F" w:rsidRPr="0048355A" w:rsidRDefault="0009356F" w:rsidP="0029658E">
            <w:pPr>
              <w:spacing w:after="0" w:line="240" w:lineRule="auto"/>
              <w:ind w:left="177" w:right="185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09356F" w:rsidRPr="00BB211E" w:rsidRDefault="0009356F" w:rsidP="0029658E">
            <w:pPr>
              <w:spacing w:after="0" w:line="240" w:lineRule="auto"/>
              <w:ind w:left="177" w:right="185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Պատասխանատու է համապատասխան մարմնի մեկ ոլորտի համար իրավասու կառուցվածքային ստորաբաժանման աշխատանքների կազմակերպման և ղեկավարման համար։</w:t>
            </w:r>
          </w:p>
          <w:p w:rsidR="00016735" w:rsidRPr="00BB211E" w:rsidRDefault="00016735" w:rsidP="0029658E">
            <w:pPr>
              <w:spacing w:after="0" w:line="240" w:lineRule="auto"/>
              <w:ind w:left="177" w:right="185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</w:p>
          <w:p w:rsidR="00016735" w:rsidRPr="00BB211E" w:rsidRDefault="0009356F" w:rsidP="0029658E">
            <w:pPr>
              <w:spacing w:after="0" w:line="240" w:lineRule="auto"/>
              <w:ind w:left="177" w:right="185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4.2. Որոշումներ կայացնելու լիազորությունները</w:t>
            </w:r>
          </w:p>
          <w:p w:rsidR="0009356F" w:rsidRPr="00BB211E" w:rsidRDefault="0009356F" w:rsidP="0029658E">
            <w:pPr>
              <w:spacing w:after="0" w:line="240" w:lineRule="auto"/>
              <w:ind w:left="177" w:right="185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Կայացնում է որոշումներ համապատասխան մարմնի մեկ ոլորտի համար իրավասու կառուցվածքային ստորաբաժանման աշխատանքների կազմակերպման և ղեկավարման շրջանակներում։</w:t>
            </w:r>
          </w:p>
          <w:p w:rsidR="00016735" w:rsidRPr="00BB211E" w:rsidRDefault="00016735" w:rsidP="0029658E">
            <w:pPr>
              <w:spacing w:after="0" w:line="240" w:lineRule="auto"/>
              <w:ind w:left="177" w:right="185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</w:p>
          <w:p w:rsidR="00016735" w:rsidRPr="00BB211E" w:rsidRDefault="0009356F" w:rsidP="0029658E">
            <w:pPr>
              <w:spacing w:after="0" w:line="240" w:lineRule="auto"/>
              <w:ind w:left="177" w:right="185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4.3. Գործունեության ազդեցությունը</w:t>
            </w:r>
          </w:p>
          <w:p w:rsidR="0009356F" w:rsidRPr="00BB211E" w:rsidRDefault="0009356F" w:rsidP="0029658E">
            <w:pPr>
              <w:spacing w:after="0" w:line="240" w:lineRule="auto"/>
              <w:ind w:left="177" w:right="185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</w:t>
            </w:r>
            <w:r w:rsidR="00016735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ցման արդյունքում այլ անձանց և </w:t>
            </w:r>
            <w:r w:rsidRPr="0048355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ազդեցությունը սահմանափակվում է գերատեսչական մակարդակով և ունի ազդեցություն որոշակի աշխատանքների համակարգման մասով։</w:t>
            </w:r>
          </w:p>
          <w:p w:rsidR="00016735" w:rsidRPr="00BB211E" w:rsidRDefault="00016735" w:rsidP="0029658E">
            <w:pPr>
              <w:spacing w:after="0" w:line="240" w:lineRule="auto"/>
              <w:ind w:left="177" w:right="185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</w:p>
          <w:p w:rsidR="00016735" w:rsidRPr="00BB211E" w:rsidRDefault="0009356F" w:rsidP="0029658E">
            <w:pPr>
              <w:spacing w:after="0" w:line="240" w:lineRule="auto"/>
              <w:ind w:left="177" w:right="185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9356F" w:rsidRPr="00BB211E" w:rsidRDefault="0009356F" w:rsidP="0029658E">
            <w:pPr>
              <w:spacing w:after="0" w:line="240" w:lineRule="auto"/>
              <w:ind w:left="177" w:right="185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:rsidR="00016735" w:rsidRPr="00BB211E" w:rsidRDefault="00016735" w:rsidP="0029658E">
            <w:pPr>
              <w:spacing w:after="0" w:line="240" w:lineRule="auto"/>
              <w:ind w:left="177" w:right="185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</w:p>
          <w:p w:rsidR="00016735" w:rsidRPr="00BB211E" w:rsidRDefault="0009356F" w:rsidP="0029658E">
            <w:pPr>
              <w:spacing w:after="0" w:line="240" w:lineRule="auto"/>
              <w:ind w:left="177" w:right="185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EE51F9" w:rsidRPr="00BB211E" w:rsidRDefault="0009356F" w:rsidP="0029658E">
            <w:pPr>
              <w:spacing w:after="0" w:line="240" w:lineRule="auto"/>
              <w:ind w:left="177" w:right="185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  <w:r w:rsidRPr="0048355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AE2030" w:rsidRPr="00BB211E" w:rsidRDefault="00AE2030" w:rsidP="00EE51F9">
      <w:pPr>
        <w:rPr>
          <w:szCs w:val="21"/>
          <w:lang w:val="hy-AM"/>
        </w:rPr>
      </w:pPr>
    </w:p>
    <w:sectPr w:rsidR="00AE2030" w:rsidRPr="00BB211E" w:rsidSect="00104998">
      <w:pgSz w:w="12240" w:h="15840"/>
      <w:pgMar w:top="567" w:right="616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AE" w:rsidRDefault="006E65AE" w:rsidP="00673023">
      <w:pPr>
        <w:spacing w:after="0" w:line="240" w:lineRule="auto"/>
      </w:pPr>
      <w:r>
        <w:separator/>
      </w:r>
    </w:p>
  </w:endnote>
  <w:endnote w:type="continuationSeparator" w:id="0">
    <w:p w:rsidR="006E65AE" w:rsidRDefault="006E65AE" w:rsidP="0067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AE" w:rsidRDefault="006E65AE" w:rsidP="00673023">
      <w:pPr>
        <w:spacing w:after="0" w:line="240" w:lineRule="auto"/>
      </w:pPr>
      <w:r>
        <w:separator/>
      </w:r>
    </w:p>
  </w:footnote>
  <w:footnote w:type="continuationSeparator" w:id="0">
    <w:p w:rsidR="006E65AE" w:rsidRDefault="006E65AE" w:rsidP="0067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4A7"/>
    <w:multiLevelType w:val="hybridMultilevel"/>
    <w:tmpl w:val="7D52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1A8D"/>
    <w:multiLevelType w:val="hybridMultilevel"/>
    <w:tmpl w:val="B2ACF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A4138"/>
    <w:multiLevelType w:val="hybridMultilevel"/>
    <w:tmpl w:val="35B61720"/>
    <w:lvl w:ilvl="0" w:tplc="513CF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769AA"/>
    <w:multiLevelType w:val="hybridMultilevel"/>
    <w:tmpl w:val="1A8E1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0521"/>
    <w:multiLevelType w:val="hybridMultilevel"/>
    <w:tmpl w:val="E4C85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BF9"/>
    <w:multiLevelType w:val="hybridMultilevel"/>
    <w:tmpl w:val="88827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B3A1A"/>
    <w:multiLevelType w:val="hybridMultilevel"/>
    <w:tmpl w:val="5FF249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B1104"/>
    <w:multiLevelType w:val="hybridMultilevel"/>
    <w:tmpl w:val="641CE63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350E"/>
    <w:multiLevelType w:val="hybridMultilevel"/>
    <w:tmpl w:val="B22246E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19F0"/>
    <w:multiLevelType w:val="hybridMultilevel"/>
    <w:tmpl w:val="68421A9C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624A"/>
    <w:multiLevelType w:val="hybridMultilevel"/>
    <w:tmpl w:val="D7D0C1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76C28"/>
    <w:multiLevelType w:val="hybridMultilevel"/>
    <w:tmpl w:val="1E3C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77A4A"/>
    <w:multiLevelType w:val="hybridMultilevel"/>
    <w:tmpl w:val="0F4AF844"/>
    <w:lvl w:ilvl="0" w:tplc="BCB028C8">
      <w:start w:val="1"/>
      <w:numFmt w:val="decimal"/>
      <w:lvlText w:val="%1)"/>
      <w:lvlJc w:val="left"/>
      <w:pPr>
        <w:ind w:left="1020" w:hanging="6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C7F07"/>
    <w:multiLevelType w:val="hybridMultilevel"/>
    <w:tmpl w:val="BCFC83F0"/>
    <w:lvl w:ilvl="0" w:tplc="C82CBC20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CD24A5"/>
    <w:multiLevelType w:val="hybridMultilevel"/>
    <w:tmpl w:val="25BA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F0349"/>
    <w:multiLevelType w:val="hybridMultilevel"/>
    <w:tmpl w:val="7DDE0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5490C"/>
    <w:multiLevelType w:val="hybridMultilevel"/>
    <w:tmpl w:val="45DC8056"/>
    <w:lvl w:ilvl="0" w:tplc="932A3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041D8"/>
    <w:multiLevelType w:val="hybridMultilevel"/>
    <w:tmpl w:val="B9BCEDB2"/>
    <w:lvl w:ilvl="0" w:tplc="932A302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D1B67"/>
    <w:multiLevelType w:val="hybridMultilevel"/>
    <w:tmpl w:val="4FFE449A"/>
    <w:lvl w:ilvl="0" w:tplc="06F2BFCA">
      <w:start w:val="1"/>
      <w:numFmt w:val="decimal"/>
      <w:lvlText w:val="%1)"/>
      <w:lvlJc w:val="left"/>
      <w:pPr>
        <w:ind w:left="1506" w:hanging="9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311077E6"/>
    <w:multiLevelType w:val="hybridMultilevel"/>
    <w:tmpl w:val="46C2D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028F8"/>
    <w:multiLevelType w:val="hybridMultilevel"/>
    <w:tmpl w:val="4D54FB34"/>
    <w:lvl w:ilvl="0" w:tplc="4478160C">
      <w:start w:val="1"/>
      <w:numFmt w:val="decimal"/>
      <w:lvlText w:val="%1."/>
      <w:lvlJc w:val="left"/>
      <w:pPr>
        <w:ind w:left="1665" w:hanging="94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575430"/>
    <w:multiLevelType w:val="hybridMultilevel"/>
    <w:tmpl w:val="EBD85FDC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E75A4"/>
    <w:multiLevelType w:val="hybridMultilevel"/>
    <w:tmpl w:val="9D2292DE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42FB"/>
    <w:multiLevelType w:val="hybridMultilevel"/>
    <w:tmpl w:val="5FDE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6067A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572255"/>
    <w:multiLevelType w:val="hybridMultilevel"/>
    <w:tmpl w:val="8B50263C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F360E"/>
    <w:multiLevelType w:val="hybridMultilevel"/>
    <w:tmpl w:val="08AC0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E63CD"/>
    <w:multiLevelType w:val="hybridMultilevel"/>
    <w:tmpl w:val="DFEE2B90"/>
    <w:lvl w:ilvl="0" w:tplc="932A3020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57419B"/>
    <w:multiLevelType w:val="hybridMultilevel"/>
    <w:tmpl w:val="4EBAB7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32053"/>
    <w:multiLevelType w:val="hybridMultilevel"/>
    <w:tmpl w:val="7624BA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97793"/>
    <w:multiLevelType w:val="hybridMultilevel"/>
    <w:tmpl w:val="03FAD640"/>
    <w:lvl w:ilvl="0" w:tplc="6218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04E66"/>
    <w:multiLevelType w:val="hybridMultilevel"/>
    <w:tmpl w:val="BC0EDD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44D51"/>
    <w:multiLevelType w:val="hybridMultilevel"/>
    <w:tmpl w:val="A5369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74CCD"/>
    <w:multiLevelType w:val="hybridMultilevel"/>
    <w:tmpl w:val="2BDCFA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F456E"/>
    <w:multiLevelType w:val="hybridMultilevel"/>
    <w:tmpl w:val="D74A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B3114"/>
    <w:multiLevelType w:val="hybridMultilevel"/>
    <w:tmpl w:val="4768BBE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6" w15:restartNumberingAfterBreak="0">
    <w:nsid w:val="729E73CC"/>
    <w:multiLevelType w:val="hybridMultilevel"/>
    <w:tmpl w:val="92E87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D4264"/>
    <w:multiLevelType w:val="hybridMultilevel"/>
    <w:tmpl w:val="0C0C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64745"/>
    <w:multiLevelType w:val="hybridMultilevel"/>
    <w:tmpl w:val="CB76FDA0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35"/>
  </w:num>
  <w:num w:numId="4">
    <w:abstractNumId w:val="1"/>
  </w:num>
  <w:num w:numId="5">
    <w:abstractNumId w:val="13"/>
  </w:num>
  <w:num w:numId="6">
    <w:abstractNumId w:val="37"/>
  </w:num>
  <w:num w:numId="7">
    <w:abstractNumId w:val="5"/>
  </w:num>
  <w:num w:numId="8">
    <w:abstractNumId w:val="34"/>
  </w:num>
  <w:num w:numId="9">
    <w:abstractNumId w:val="28"/>
  </w:num>
  <w:num w:numId="10">
    <w:abstractNumId w:val="11"/>
  </w:num>
  <w:num w:numId="11">
    <w:abstractNumId w:val="30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26"/>
  </w:num>
  <w:num w:numId="20">
    <w:abstractNumId w:val="19"/>
  </w:num>
  <w:num w:numId="21">
    <w:abstractNumId w:val="3"/>
  </w:num>
  <w:num w:numId="22">
    <w:abstractNumId w:val="36"/>
  </w:num>
  <w:num w:numId="23">
    <w:abstractNumId w:val="22"/>
  </w:num>
  <w:num w:numId="24">
    <w:abstractNumId w:val="38"/>
  </w:num>
  <w:num w:numId="25">
    <w:abstractNumId w:val="24"/>
  </w:num>
  <w:num w:numId="26">
    <w:abstractNumId w:val="21"/>
  </w:num>
  <w:num w:numId="27">
    <w:abstractNumId w:val="9"/>
  </w:num>
  <w:num w:numId="28">
    <w:abstractNumId w:val="27"/>
  </w:num>
  <w:num w:numId="29">
    <w:abstractNumId w:val="10"/>
  </w:num>
  <w:num w:numId="30">
    <w:abstractNumId w:val="25"/>
  </w:num>
  <w:num w:numId="31">
    <w:abstractNumId w:val="31"/>
  </w:num>
  <w:num w:numId="32">
    <w:abstractNumId w:val="23"/>
  </w:num>
  <w:num w:numId="33">
    <w:abstractNumId w:val="32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7"/>
  </w:num>
  <w:num w:numId="38">
    <w:abstractNumId w:val="15"/>
  </w:num>
  <w:num w:numId="39">
    <w:abstractNumId w:val="1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760"/>
    <w:rsid w:val="00011FC3"/>
    <w:rsid w:val="00016735"/>
    <w:rsid w:val="00034BD0"/>
    <w:rsid w:val="0004256A"/>
    <w:rsid w:val="0009356F"/>
    <w:rsid w:val="000A0BDB"/>
    <w:rsid w:val="000A4DED"/>
    <w:rsid w:val="000D5C3D"/>
    <w:rsid w:val="000E66C5"/>
    <w:rsid w:val="00104998"/>
    <w:rsid w:val="00106AC4"/>
    <w:rsid w:val="001337D5"/>
    <w:rsid w:val="001B5445"/>
    <w:rsid w:val="001B5F13"/>
    <w:rsid w:val="001B7B39"/>
    <w:rsid w:val="001C03E7"/>
    <w:rsid w:val="001D0106"/>
    <w:rsid w:val="001D28FE"/>
    <w:rsid w:val="001E7074"/>
    <w:rsid w:val="001F41D6"/>
    <w:rsid w:val="00201EAC"/>
    <w:rsid w:val="00213451"/>
    <w:rsid w:val="0021766B"/>
    <w:rsid w:val="00250AD1"/>
    <w:rsid w:val="00260A2A"/>
    <w:rsid w:val="0027119C"/>
    <w:rsid w:val="002958F4"/>
    <w:rsid w:val="0029658E"/>
    <w:rsid w:val="002A1A01"/>
    <w:rsid w:val="002A78DF"/>
    <w:rsid w:val="002E002D"/>
    <w:rsid w:val="003143DB"/>
    <w:rsid w:val="00325651"/>
    <w:rsid w:val="00344EC0"/>
    <w:rsid w:val="0035331D"/>
    <w:rsid w:val="00354474"/>
    <w:rsid w:val="00373D02"/>
    <w:rsid w:val="0037405E"/>
    <w:rsid w:val="00390D15"/>
    <w:rsid w:val="00391B84"/>
    <w:rsid w:val="003A0EC0"/>
    <w:rsid w:val="003D649D"/>
    <w:rsid w:val="003D7C42"/>
    <w:rsid w:val="003E53FE"/>
    <w:rsid w:val="004021FE"/>
    <w:rsid w:val="004131B4"/>
    <w:rsid w:val="00441BC3"/>
    <w:rsid w:val="00463494"/>
    <w:rsid w:val="00475C89"/>
    <w:rsid w:val="00481997"/>
    <w:rsid w:val="00482642"/>
    <w:rsid w:val="0048355A"/>
    <w:rsid w:val="00483921"/>
    <w:rsid w:val="00494CC1"/>
    <w:rsid w:val="004B2BC9"/>
    <w:rsid w:val="004B7D26"/>
    <w:rsid w:val="004D5A3E"/>
    <w:rsid w:val="00523840"/>
    <w:rsid w:val="0054117D"/>
    <w:rsid w:val="00556778"/>
    <w:rsid w:val="005843F4"/>
    <w:rsid w:val="00590DED"/>
    <w:rsid w:val="00597F40"/>
    <w:rsid w:val="005B1281"/>
    <w:rsid w:val="005E437C"/>
    <w:rsid w:val="005F3837"/>
    <w:rsid w:val="00631BE3"/>
    <w:rsid w:val="00660B79"/>
    <w:rsid w:val="00673023"/>
    <w:rsid w:val="00683CE6"/>
    <w:rsid w:val="0068586A"/>
    <w:rsid w:val="006D663F"/>
    <w:rsid w:val="006E65AE"/>
    <w:rsid w:val="006F4653"/>
    <w:rsid w:val="007056C6"/>
    <w:rsid w:val="00713E7A"/>
    <w:rsid w:val="007207FC"/>
    <w:rsid w:val="00721CA8"/>
    <w:rsid w:val="00744B9E"/>
    <w:rsid w:val="007618EC"/>
    <w:rsid w:val="007707C4"/>
    <w:rsid w:val="00787405"/>
    <w:rsid w:val="007A3F4E"/>
    <w:rsid w:val="007A5029"/>
    <w:rsid w:val="007A76BA"/>
    <w:rsid w:val="007B1ED6"/>
    <w:rsid w:val="007D2686"/>
    <w:rsid w:val="008148A6"/>
    <w:rsid w:val="008211E2"/>
    <w:rsid w:val="00826AF6"/>
    <w:rsid w:val="0084199C"/>
    <w:rsid w:val="008423AC"/>
    <w:rsid w:val="0084580B"/>
    <w:rsid w:val="008A290C"/>
    <w:rsid w:val="008A6EFA"/>
    <w:rsid w:val="008B0EF5"/>
    <w:rsid w:val="008B2659"/>
    <w:rsid w:val="008F082F"/>
    <w:rsid w:val="008F3B81"/>
    <w:rsid w:val="00900C39"/>
    <w:rsid w:val="00920025"/>
    <w:rsid w:val="00934831"/>
    <w:rsid w:val="00963555"/>
    <w:rsid w:val="00970366"/>
    <w:rsid w:val="0097283D"/>
    <w:rsid w:val="00983570"/>
    <w:rsid w:val="00995F9C"/>
    <w:rsid w:val="00996A01"/>
    <w:rsid w:val="009A4E27"/>
    <w:rsid w:val="00A02F1F"/>
    <w:rsid w:val="00A35FF6"/>
    <w:rsid w:val="00A40233"/>
    <w:rsid w:val="00A44283"/>
    <w:rsid w:val="00A60D8F"/>
    <w:rsid w:val="00A72542"/>
    <w:rsid w:val="00AC01D3"/>
    <w:rsid w:val="00AD41A1"/>
    <w:rsid w:val="00AE0EB5"/>
    <w:rsid w:val="00AE2030"/>
    <w:rsid w:val="00AF5D94"/>
    <w:rsid w:val="00B03CFB"/>
    <w:rsid w:val="00B3624A"/>
    <w:rsid w:val="00B46011"/>
    <w:rsid w:val="00B6355E"/>
    <w:rsid w:val="00B91D50"/>
    <w:rsid w:val="00BB211E"/>
    <w:rsid w:val="00C05E23"/>
    <w:rsid w:val="00C20006"/>
    <w:rsid w:val="00C23D1C"/>
    <w:rsid w:val="00C23DEF"/>
    <w:rsid w:val="00C332E1"/>
    <w:rsid w:val="00C50577"/>
    <w:rsid w:val="00C656A6"/>
    <w:rsid w:val="00C83BE8"/>
    <w:rsid w:val="00C935B8"/>
    <w:rsid w:val="00C97D3C"/>
    <w:rsid w:val="00CB2720"/>
    <w:rsid w:val="00CC2B76"/>
    <w:rsid w:val="00CF532C"/>
    <w:rsid w:val="00D04F12"/>
    <w:rsid w:val="00D14DBD"/>
    <w:rsid w:val="00D21252"/>
    <w:rsid w:val="00D369D0"/>
    <w:rsid w:val="00D47AC2"/>
    <w:rsid w:val="00D53C74"/>
    <w:rsid w:val="00D545B7"/>
    <w:rsid w:val="00D566E7"/>
    <w:rsid w:val="00D57B75"/>
    <w:rsid w:val="00D60C15"/>
    <w:rsid w:val="00D71A97"/>
    <w:rsid w:val="00D73070"/>
    <w:rsid w:val="00D73FDF"/>
    <w:rsid w:val="00D91A2A"/>
    <w:rsid w:val="00DA5AE9"/>
    <w:rsid w:val="00DD4ABF"/>
    <w:rsid w:val="00E034EB"/>
    <w:rsid w:val="00E20A64"/>
    <w:rsid w:val="00E24C21"/>
    <w:rsid w:val="00E26034"/>
    <w:rsid w:val="00E401FE"/>
    <w:rsid w:val="00E614D7"/>
    <w:rsid w:val="00E67CF9"/>
    <w:rsid w:val="00E70281"/>
    <w:rsid w:val="00E76760"/>
    <w:rsid w:val="00EC24B4"/>
    <w:rsid w:val="00EC2BA6"/>
    <w:rsid w:val="00EC6FE9"/>
    <w:rsid w:val="00EE51F9"/>
    <w:rsid w:val="00F03FD1"/>
    <w:rsid w:val="00F053DE"/>
    <w:rsid w:val="00F13933"/>
    <w:rsid w:val="00F21A59"/>
    <w:rsid w:val="00F70349"/>
    <w:rsid w:val="00F9109B"/>
    <w:rsid w:val="00F92D87"/>
    <w:rsid w:val="00FC33A2"/>
    <w:rsid w:val="00FE1A5E"/>
    <w:rsid w:val="00FE24B2"/>
    <w:rsid w:val="00FF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46BD3-B944-491A-B077-61CB8933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7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E767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76760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76760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E76760"/>
    <w:pPr>
      <w:ind w:left="720"/>
      <w:contextualSpacing/>
    </w:p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67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rsid w:val="006730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7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02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02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1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1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1F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rsid w:val="004021F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1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4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337D5"/>
    <w:pPr>
      <w:widowControl w:val="0"/>
      <w:autoSpaceDE w:val="0"/>
      <w:autoSpaceDN w:val="0"/>
      <w:adjustRightInd w:val="0"/>
      <w:spacing w:after="0" w:line="240" w:lineRule="auto"/>
    </w:pPr>
    <w:rPr>
      <w:rFonts w:ascii="MS Mincho" w:eastAsia="MS Mincho" w:cs="MS 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2752</Words>
  <Characters>15693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keywords>https:/mul-spm.gov.am/tasks/docs/attachment.php?id=105143&amp;fn=zev3.docx&amp;out=1&amp;token=</cp:keywords>
  <cp:lastModifiedBy>Lilit Khakhamyan</cp:lastModifiedBy>
  <cp:revision>3</cp:revision>
  <cp:lastPrinted>2020-01-17T12:43:00Z</cp:lastPrinted>
  <dcterms:created xsi:type="dcterms:W3CDTF">2025-01-15T06:48:00Z</dcterms:created>
  <dcterms:modified xsi:type="dcterms:W3CDTF">2025-01-15T06:48:00Z</dcterms:modified>
</cp:coreProperties>
</file>